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F04A2" w14:textId="7D84151A" w:rsidR="004C3C49" w:rsidRPr="00202488" w:rsidRDefault="00961CF5" w:rsidP="00C90632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auto"/>
          <w:szCs w:val="22"/>
          <w:lang w:val="ru-RU"/>
        </w:rPr>
      </w:pPr>
      <w:r w:rsidRPr="00202488">
        <w:rPr>
          <w:rFonts w:ascii="Arial" w:hAnsi="Arial" w:cs="Arial"/>
          <w:b/>
          <w:bCs/>
          <w:color w:val="auto"/>
          <w:szCs w:val="22"/>
        </w:rPr>
        <w:t>TOTAL</w:t>
      </w:r>
      <w:r w:rsidR="004C3C49" w:rsidRPr="00202488">
        <w:rPr>
          <w:rFonts w:ascii="Arial" w:hAnsi="Arial" w:cs="Arial"/>
          <w:b/>
          <w:bCs/>
          <w:color w:val="auto"/>
          <w:szCs w:val="22"/>
          <w:lang w:val="ru-RU"/>
        </w:rPr>
        <w:t xml:space="preserve"> </w:t>
      </w:r>
      <w:r w:rsidR="004C3C49" w:rsidRPr="00202488">
        <w:rPr>
          <w:rFonts w:ascii="Arial" w:hAnsi="Arial" w:cs="Arial"/>
          <w:b/>
          <w:bCs/>
          <w:color w:val="auto"/>
          <w:szCs w:val="22"/>
        </w:rPr>
        <w:t>QUARTZ</w:t>
      </w:r>
      <w:r w:rsidR="004C3C49" w:rsidRPr="00202488">
        <w:rPr>
          <w:rFonts w:ascii="Arial" w:hAnsi="Arial" w:cs="Arial"/>
          <w:b/>
          <w:bCs/>
          <w:color w:val="auto"/>
          <w:szCs w:val="22"/>
          <w:lang w:val="ru-RU"/>
        </w:rPr>
        <w:t xml:space="preserve"> </w:t>
      </w:r>
      <w:r w:rsidR="004C3C49" w:rsidRPr="00202488">
        <w:rPr>
          <w:rFonts w:ascii="Arial" w:hAnsi="Arial" w:cs="Arial"/>
          <w:b/>
          <w:bCs/>
          <w:color w:val="auto"/>
          <w:szCs w:val="22"/>
        </w:rPr>
        <w:t>XTRA</w:t>
      </w:r>
      <w:r w:rsidR="004C3C49" w:rsidRPr="00202488">
        <w:rPr>
          <w:rFonts w:ascii="Arial" w:hAnsi="Arial" w:cs="Arial"/>
          <w:b/>
          <w:bCs/>
          <w:color w:val="auto"/>
          <w:szCs w:val="22"/>
          <w:lang w:val="ru-RU"/>
        </w:rPr>
        <w:t xml:space="preserve"> </w:t>
      </w:r>
      <w:r w:rsidRPr="00202488">
        <w:rPr>
          <w:rFonts w:ascii="Arial" w:hAnsi="Arial" w:cs="Arial"/>
          <w:b/>
          <w:bCs/>
          <w:color w:val="auto"/>
          <w:szCs w:val="22"/>
          <w:lang w:val="ru-RU"/>
        </w:rPr>
        <w:t xml:space="preserve">– новая линейка топливосберегающих масел </w:t>
      </w:r>
      <w:r w:rsidR="004C3C49" w:rsidRPr="00202488">
        <w:rPr>
          <w:rFonts w:ascii="Arial" w:hAnsi="Arial" w:cs="Arial"/>
          <w:b/>
          <w:bCs/>
          <w:color w:val="auto"/>
          <w:szCs w:val="22"/>
          <w:lang w:val="ru-RU"/>
        </w:rPr>
        <w:t xml:space="preserve">для </w:t>
      </w:r>
      <w:r w:rsidRPr="00202488">
        <w:rPr>
          <w:rFonts w:ascii="Arial" w:hAnsi="Arial" w:cs="Arial"/>
          <w:b/>
          <w:bCs/>
          <w:color w:val="auto"/>
          <w:szCs w:val="22"/>
          <w:lang w:val="ru-RU"/>
        </w:rPr>
        <w:t>самых современных двигателей</w:t>
      </w:r>
    </w:p>
    <w:p w14:paraId="0D3BEFD8" w14:textId="1DD2DE93" w:rsidR="00325008" w:rsidRPr="00202488" w:rsidRDefault="007136BF" w:rsidP="007963E4">
      <w:pPr>
        <w:spacing w:after="120"/>
        <w:jc w:val="both"/>
        <w:rPr>
          <w:rFonts w:ascii="Arial" w:eastAsia="Times New Roman" w:hAnsi="Arial" w:cs="Arial"/>
          <w:i/>
          <w:iCs/>
          <w:lang w:val="ru-RU"/>
        </w:rPr>
      </w:pPr>
      <w:r w:rsidRPr="00202488">
        <w:rPr>
          <w:rFonts w:ascii="Arial" w:eastAsia="Times New Roman" w:hAnsi="Arial" w:cs="Arial"/>
          <w:i/>
          <w:iCs/>
          <w:lang w:val="ru-RU"/>
        </w:rPr>
        <w:t xml:space="preserve">Результатом последних исследований и передовых разработок </w:t>
      </w:r>
      <w:r w:rsidR="00961CF5" w:rsidRPr="00202488">
        <w:rPr>
          <w:rFonts w:ascii="Arial" w:eastAsia="Times New Roman" w:hAnsi="Arial" w:cs="Arial"/>
          <w:i/>
          <w:iCs/>
          <w:lang w:val="ru-RU"/>
        </w:rPr>
        <w:t xml:space="preserve">в области смазочных материалов </w:t>
      </w:r>
      <w:r w:rsidRPr="00202488">
        <w:rPr>
          <w:rFonts w:ascii="Arial" w:eastAsia="Times New Roman" w:hAnsi="Arial" w:cs="Arial"/>
          <w:i/>
          <w:iCs/>
          <w:lang w:val="ru-RU"/>
        </w:rPr>
        <w:t xml:space="preserve">стала линейка моторных масел TOTAL QUARTZ XTRA, предназначенных для двигателей нового поколения. </w:t>
      </w:r>
      <w:proofErr w:type="spellStart"/>
      <w:r w:rsidR="00027FC3" w:rsidRPr="00202488">
        <w:rPr>
          <w:rFonts w:ascii="Arial" w:eastAsia="Times New Roman" w:hAnsi="Arial" w:cs="Arial"/>
          <w:i/>
          <w:iCs/>
          <w:lang w:val="ru-RU"/>
        </w:rPr>
        <w:t>Экологичные</w:t>
      </w:r>
      <w:proofErr w:type="spellEnd"/>
      <w:r w:rsidR="00027FC3" w:rsidRPr="00202488">
        <w:rPr>
          <w:rFonts w:ascii="Arial" w:eastAsia="Times New Roman" w:hAnsi="Arial" w:cs="Arial"/>
          <w:i/>
          <w:iCs/>
          <w:lang w:val="ru-RU"/>
        </w:rPr>
        <w:t xml:space="preserve"> масла </w:t>
      </w:r>
      <w:r w:rsidR="00961CF5" w:rsidRPr="00202488">
        <w:rPr>
          <w:rFonts w:ascii="Arial" w:eastAsia="Times New Roman" w:hAnsi="Arial" w:cs="Arial"/>
          <w:i/>
          <w:iCs/>
          <w:lang w:val="ru-RU"/>
        </w:rPr>
        <w:t>TOTAL QUARTZ XTRA вместе с исключительной чистот</w:t>
      </w:r>
      <w:r w:rsidR="00027FC3" w:rsidRPr="00202488">
        <w:rPr>
          <w:rFonts w:ascii="Arial" w:eastAsia="Times New Roman" w:hAnsi="Arial" w:cs="Arial"/>
          <w:i/>
          <w:iCs/>
          <w:lang w:val="ru-RU"/>
        </w:rPr>
        <w:t>ой</w:t>
      </w:r>
      <w:r w:rsidR="00961CF5" w:rsidRPr="00202488">
        <w:rPr>
          <w:rFonts w:ascii="Arial" w:eastAsia="Times New Roman" w:hAnsi="Arial" w:cs="Arial"/>
          <w:i/>
          <w:iCs/>
          <w:lang w:val="ru-RU"/>
        </w:rPr>
        <w:t xml:space="preserve"> и защит</w:t>
      </w:r>
      <w:r w:rsidR="00027FC3" w:rsidRPr="00202488">
        <w:rPr>
          <w:rFonts w:ascii="Arial" w:eastAsia="Times New Roman" w:hAnsi="Arial" w:cs="Arial"/>
          <w:i/>
          <w:iCs/>
          <w:lang w:val="ru-RU"/>
        </w:rPr>
        <w:t>ой</w:t>
      </w:r>
      <w:r w:rsidR="00961CF5" w:rsidRPr="00202488">
        <w:rPr>
          <w:rFonts w:ascii="Arial" w:eastAsia="Times New Roman" w:hAnsi="Arial" w:cs="Arial"/>
          <w:i/>
          <w:iCs/>
          <w:lang w:val="ru-RU"/>
        </w:rPr>
        <w:t xml:space="preserve"> двигателя</w:t>
      </w:r>
      <w:r w:rsidR="00027FC3" w:rsidRPr="00202488">
        <w:rPr>
          <w:rFonts w:ascii="Arial" w:eastAsia="Times New Roman" w:hAnsi="Arial" w:cs="Arial"/>
          <w:i/>
          <w:iCs/>
          <w:lang w:val="ru-RU"/>
        </w:rPr>
        <w:t xml:space="preserve"> позволят сократить потребление топлива в самых сложных и мощных двигателях.</w:t>
      </w:r>
    </w:p>
    <w:p w14:paraId="35F783ED" w14:textId="4BC2C00A" w:rsidR="00EE7D99" w:rsidRPr="00202488" w:rsidRDefault="00EE7D99" w:rsidP="007963E4">
      <w:pPr>
        <w:spacing w:after="120"/>
        <w:jc w:val="both"/>
        <w:rPr>
          <w:rFonts w:ascii="Arial" w:hAnsi="Arial" w:cs="Arial"/>
          <w:lang w:val="ru-RU"/>
        </w:rPr>
      </w:pPr>
      <w:r w:rsidRPr="00202488">
        <w:rPr>
          <w:rFonts w:ascii="Arial" w:hAnsi="Arial" w:cs="Arial"/>
          <w:lang w:val="ru-RU"/>
        </w:rPr>
        <w:t xml:space="preserve">В ответ на </w:t>
      </w:r>
      <w:r w:rsidR="00027FC3" w:rsidRPr="00202488">
        <w:rPr>
          <w:rFonts w:ascii="Arial" w:hAnsi="Arial" w:cs="Arial"/>
          <w:lang w:val="ru-RU"/>
        </w:rPr>
        <w:t>актуальные</w:t>
      </w:r>
      <w:r w:rsidRPr="00202488">
        <w:rPr>
          <w:rFonts w:ascii="Arial" w:hAnsi="Arial" w:cs="Arial"/>
          <w:lang w:val="ru-RU"/>
        </w:rPr>
        <w:t xml:space="preserve"> требования </w:t>
      </w:r>
      <w:r w:rsidRPr="008F071E">
        <w:rPr>
          <w:rFonts w:ascii="Arial" w:hAnsi="Arial" w:cs="Arial"/>
          <w:lang w:val="ru-RU"/>
        </w:rPr>
        <w:t xml:space="preserve">автопроизводителей </w:t>
      </w:r>
      <w:r w:rsidR="00325008" w:rsidRPr="008F071E">
        <w:rPr>
          <w:rFonts w:ascii="Arial" w:hAnsi="Arial" w:cs="Arial"/>
          <w:lang w:val="ru-RU"/>
        </w:rPr>
        <w:t xml:space="preserve">к </w:t>
      </w:r>
      <w:proofErr w:type="spellStart"/>
      <w:r w:rsidR="00C77585" w:rsidRPr="008F071E">
        <w:rPr>
          <w:rFonts w:ascii="Arial" w:hAnsi="Arial" w:cs="Arial"/>
          <w:lang w:val="ru-RU"/>
        </w:rPr>
        <w:t>экологичности</w:t>
      </w:r>
      <w:proofErr w:type="spellEnd"/>
      <w:r w:rsidR="00C77585" w:rsidRPr="008F071E">
        <w:rPr>
          <w:rFonts w:ascii="Arial" w:hAnsi="Arial" w:cs="Arial"/>
          <w:lang w:val="ru-RU"/>
        </w:rPr>
        <w:t xml:space="preserve"> и эффективности</w:t>
      </w:r>
      <w:r w:rsidR="00C77585">
        <w:rPr>
          <w:rFonts w:ascii="Arial" w:hAnsi="Arial" w:cs="Arial"/>
          <w:lang w:val="ru-RU"/>
        </w:rPr>
        <w:t xml:space="preserve"> </w:t>
      </w:r>
      <w:r w:rsidR="00325008" w:rsidRPr="00202488">
        <w:rPr>
          <w:rFonts w:ascii="Arial" w:hAnsi="Arial" w:cs="Arial"/>
          <w:lang w:val="ru-RU"/>
        </w:rPr>
        <w:t>смазочн</w:t>
      </w:r>
      <w:r w:rsidR="00C77585">
        <w:rPr>
          <w:rFonts w:ascii="Arial" w:hAnsi="Arial" w:cs="Arial"/>
          <w:lang w:val="ru-RU"/>
        </w:rPr>
        <w:t>ых материалов,</w:t>
      </w:r>
      <w:r w:rsidR="00325008" w:rsidRPr="00202488">
        <w:rPr>
          <w:rFonts w:ascii="Arial" w:hAnsi="Arial" w:cs="Arial"/>
          <w:lang w:val="ru-RU"/>
        </w:rPr>
        <w:t xml:space="preserve"> </w:t>
      </w:r>
      <w:r w:rsidR="00C77585">
        <w:rPr>
          <w:rFonts w:ascii="Arial" w:hAnsi="Arial" w:cs="Arial"/>
          <w:lang w:val="ru-RU"/>
        </w:rPr>
        <w:t xml:space="preserve">а </w:t>
      </w:r>
      <w:r w:rsidR="008F071E">
        <w:rPr>
          <w:rFonts w:ascii="Arial" w:hAnsi="Arial" w:cs="Arial"/>
          <w:lang w:val="ru-RU"/>
        </w:rPr>
        <w:t>также</w:t>
      </w:r>
      <w:r w:rsidRPr="00202488">
        <w:rPr>
          <w:rFonts w:ascii="Arial" w:hAnsi="Arial" w:cs="Arial"/>
          <w:lang w:val="ru-RU"/>
        </w:rPr>
        <w:t xml:space="preserve"> </w:t>
      </w:r>
      <w:r w:rsidR="009F281D">
        <w:rPr>
          <w:rFonts w:ascii="Arial" w:hAnsi="Arial" w:cs="Arial"/>
          <w:lang w:val="ru-RU"/>
        </w:rPr>
        <w:t xml:space="preserve">на </w:t>
      </w:r>
      <w:r w:rsidR="00027FC3" w:rsidRPr="00202488">
        <w:rPr>
          <w:rFonts w:ascii="Arial" w:hAnsi="Arial" w:cs="Arial"/>
          <w:lang w:val="ru-RU"/>
        </w:rPr>
        <w:t xml:space="preserve">насущные </w:t>
      </w:r>
      <w:r w:rsidRPr="00202488">
        <w:rPr>
          <w:rFonts w:ascii="Arial" w:hAnsi="Arial" w:cs="Arial"/>
          <w:lang w:val="ru-RU"/>
        </w:rPr>
        <w:t xml:space="preserve">запросы </w:t>
      </w:r>
      <w:r w:rsidR="00027FC3" w:rsidRPr="00202488">
        <w:rPr>
          <w:rFonts w:ascii="Arial" w:hAnsi="Arial" w:cs="Arial"/>
          <w:lang w:val="ru-RU"/>
        </w:rPr>
        <w:t>автовладельцев</w:t>
      </w:r>
      <w:r w:rsidR="00C77585" w:rsidRPr="00C77585">
        <w:rPr>
          <w:rFonts w:ascii="Arial" w:hAnsi="Arial" w:cs="Arial"/>
          <w:lang w:val="ru-RU"/>
        </w:rPr>
        <w:t xml:space="preserve"> </w:t>
      </w:r>
      <w:r w:rsidR="00C77585">
        <w:rPr>
          <w:rFonts w:ascii="Arial" w:hAnsi="Arial" w:cs="Arial"/>
          <w:lang w:val="ru-RU"/>
        </w:rPr>
        <w:t>по снижению стоимости обслуживания</w:t>
      </w:r>
      <w:r w:rsidR="00325008" w:rsidRPr="00202488">
        <w:rPr>
          <w:rFonts w:ascii="Arial" w:hAnsi="Arial" w:cs="Arial"/>
          <w:lang w:val="ru-RU"/>
        </w:rPr>
        <w:t>,</w:t>
      </w:r>
      <w:r w:rsidRPr="00202488">
        <w:rPr>
          <w:rFonts w:ascii="Arial" w:hAnsi="Arial" w:cs="Arial"/>
          <w:lang w:val="ru-RU"/>
        </w:rPr>
        <w:t xml:space="preserve"> </w:t>
      </w:r>
      <w:proofErr w:type="spellStart"/>
      <w:r w:rsidRPr="00202488">
        <w:rPr>
          <w:rFonts w:ascii="Arial" w:hAnsi="Arial" w:cs="Arial"/>
          <w:lang w:val="ru-RU"/>
        </w:rPr>
        <w:t>Total</w:t>
      </w:r>
      <w:proofErr w:type="spellEnd"/>
      <w:r w:rsidRPr="00202488">
        <w:rPr>
          <w:rFonts w:ascii="Arial" w:hAnsi="Arial" w:cs="Arial"/>
          <w:lang w:val="ru-RU"/>
        </w:rPr>
        <w:t xml:space="preserve"> предл</w:t>
      </w:r>
      <w:r w:rsidR="00961CF5" w:rsidRPr="00202488">
        <w:rPr>
          <w:rFonts w:ascii="Arial" w:hAnsi="Arial" w:cs="Arial"/>
          <w:lang w:val="ru-RU"/>
        </w:rPr>
        <w:t>ожил</w:t>
      </w:r>
      <w:r w:rsidRPr="00202488">
        <w:rPr>
          <w:rFonts w:ascii="Arial" w:hAnsi="Arial" w:cs="Arial"/>
          <w:lang w:val="ru-RU"/>
        </w:rPr>
        <w:t xml:space="preserve"> своим клиентам инновационное комплексное решение, запустив новую линейку смазочных материалов TOTAL QUARTZ XTRA. </w:t>
      </w:r>
      <w:r w:rsidR="00961CF5" w:rsidRPr="00202488">
        <w:rPr>
          <w:rFonts w:ascii="Arial" w:hAnsi="Arial" w:cs="Arial"/>
          <w:lang w:val="ru-RU"/>
        </w:rPr>
        <w:t xml:space="preserve">Благодаря уникальному </w:t>
      </w:r>
      <w:r w:rsidRPr="00202488">
        <w:rPr>
          <w:rFonts w:ascii="Arial" w:hAnsi="Arial" w:cs="Arial"/>
          <w:lang w:val="ru-RU"/>
        </w:rPr>
        <w:t>синтетическ</w:t>
      </w:r>
      <w:r w:rsidR="00961CF5" w:rsidRPr="00202488">
        <w:rPr>
          <w:rFonts w:ascii="Arial" w:hAnsi="Arial" w:cs="Arial"/>
          <w:lang w:val="ru-RU"/>
        </w:rPr>
        <w:t>ому</w:t>
      </w:r>
      <w:r w:rsidRPr="00202488">
        <w:rPr>
          <w:rFonts w:ascii="Arial" w:hAnsi="Arial" w:cs="Arial"/>
          <w:lang w:val="ru-RU"/>
        </w:rPr>
        <w:t xml:space="preserve"> состав</w:t>
      </w:r>
      <w:r w:rsidR="00961CF5" w:rsidRPr="00202488">
        <w:rPr>
          <w:rFonts w:ascii="Arial" w:hAnsi="Arial" w:cs="Arial"/>
          <w:lang w:val="ru-RU"/>
        </w:rPr>
        <w:t>у</w:t>
      </w:r>
      <w:r w:rsidRPr="00202488">
        <w:rPr>
          <w:rFonts w:ascii="Arial" w:hAnsi="Arial" w:cs="Arial"/>
          <w:lang w:val="ru-RU"/>
        </w:rPr>
        <w:t xml:space="preserve">, серия TOTAL QUARTZ XTRA </w:t>
      </w:r>
      <w:r w:rsidR="00325008" w:rsidRPr="00202488">
        <w:rPr>
          <w:rFonts w:ascii="Arial" w:hAnsi="Arial" w:cs="Arial"/>
          <w:lang w:val="ru-RU"/>
        </w:rPr>
        <w:t xml:space="preserve">гарантирует </w:t>
      </w:r>
      <w:r w:rsidR="00027FC3" w:rsidRPr="00202488">
        <w:rPr>
          <w:rFonts w:ascii="Arial" w:hAnsi="Arial" w:cs="Arial"/>
          <w:lang w:val="ru-RU"/>
        </w:rPr>
        <w:t xml:space="preserve">исключительную </w:t>
      </w:r>
      <w:r w:rsidR="00325008" w:rsidRPr="00202488">
        <w:rPr>
          <w:rFonts w:ascii="Arial" w:hAnsi="Arial" w:cs="Arial"/>
          <w:lang w:val="ru-RU"/>
        </w:rPr>
        <w:t>чистоту и защиту</w:t>
      </w:r>
      <w:r w:rsidRPr="00202488">
        <w:rPr>
          <w:rFonts w:ascii="Arial" w:hAnsi="Arial" w:cs="Arial"/>
          <w:lang w:val="ru-RU"/>
        </w:rPr>
        <w:t xml:space="preserve"> двигателя, </w:t>
      </w:r>
      <w:r w:rsidR="00325008" w:rsidRPr="00202488">
        <w:rPr>
          <w:rFonts w:ascii="Arial" w:hAnsi="Arial" w:cs="Arial"/>
          <w:lang w:val="ru-RU"/>
        </w:rPr>
        <w:t>заметно снижая расход топлива.</w:t>
      </w:r>
    </w:p>
    <w:p w14:paraId="1984BE8D" w14:textId="6322D09B" w:rsidR="008B541C" w:rsidRPr="00202488" w:rsidRDefault="00AE6C28" w:rsidP="007963E4">
      <w:pPr>
        <w:spacing w:after="120"/>
        <w:jc w:val="both"/>
        <w:rPr>
          <w:rFonts w:ascii="Arial" w:hAnsi="Arial" w:cs="Arial"/>
          <w:b/>
          <w:lang w:val="ru-RU"/>
        </w:rPr>
      </w:pPr>
      <w:r w:rsidRPr="00202488">
        <w:rPr>
          <w:rFonts w:ascii="Arial" w:hAnsi="Arial" w:cs="Arial"/>
          <w:b/>
          <w:lang w:val="ru-RU"/>
        </w:rPr>
        <w:t xml:space="preserve">Экономия топлива благодаря технологиям </w:t>
      </w:r>
    </w:p>
    <w:p w14:paraId="096D846C" w14:textId="4CFE6804" w:rsidR="00C90632" w:rsidRPr="00202488" w:rsidRDefault="00325008" w:rsidP="00C90632">
      <w:pPr>
        <w:pStyle w:val="NoSpacing"/>
        <w:spacing w:after="120" w:line="276" w:lineRule="auto"/>
        <w:jc w:val="both"/>
        <w:rPr>
          <w:rFonts w:ascii="Arial" w:hAnsi="Arial" w:cs="Arial"/>
          <w:lang w:val="ru-RU"/>
        </w:rPr>
      </w:pPr>
      <w:r w:rsidRPr="00202488">
        <w:rPr>
          <w:rFonts w:ascii="Arial" w:hAnsi="Arial" w:cs="Arial"/>
          <w:lang w:val="ru-RU"/>
        </w:rPr>
        <w:t>Пониженная</w:t>
      </w:r>
      <w:r w:rsidR="00C90632" w:rsidRPr="00202488">
        <w:rPr>
          <w:rFonts w:ascii="Arial" w:hAnsi="Arial" w:cs="Arial"/>
          <w:lang w:val="ru-RU"/>
        </w:rPr>
        <w:t xml:space="preserve"> вязкость (0</w:t>
      </w:r>
      <w:r w:rsidR="00EE7D99" w:rsidRPr="00202488">
        <w:rPr>
          <w:rFonts w:ascii="Arial" w:hAnsi="Arial" w:cs="Arial"/>
        </w:rPr>
        <w:t>W</w:t>
      </w:r>
      <w:r w:rsidR="00C90632" w:rsidRPr="00202488">
        <w:rPr>
          <w:rFonts w:ascii="Arial" w:hAnsi="Arial" w:cs="Arial"/>
          <w:lang w:val="ru-RU"/>
        </w:rPr>
        <w:t>-20 и 0</w:t>
      </w:r>
      <w:r w:rsidR="00EE7D99" w:rsidRPr="00202488">
        <w:rPr>
          <w:rFonts w:ascii="Arial" w:hAnsi="Arial" w:cs="Arial"/>
        </w:rPr>
        <w:t>W</w:t>
      </w:r>
      <w:r w:rsidR="00C90632" w:rsidRPr="00202488">
        <w:rPr>
          <w:rFonts w:ascii="Arial" w:hAnsi="Arial" w:cs="Arial"/>
          <w:lang w:val="ru-RU"/>
        </w:rPr>
        <w:t xml:space="preserve">-16) </w:t>
      </w:r>
      <w:r w:rsidR="00EE7D99" w:rsidRPr="00202488">
        <w:rPr>
          <w:rFonts w:ascii="Arial" w:hAnsi="Arial" w:cs="Arial"/>
          <w:lang w:val="ru-RU"/>
        </w:rPr>
        <w:t>позволяет</w:t>
      </w:r>
      <w:r w:rsidR="00C90632" w:rsidRPr="00202488">
        <w:rPr>
          <w:rFonts w:ascii="Arial" w:hAnsi="Arial" w:cs="Arial"/>
          <w:lang w:val="ru-RU"/>
        </w:rPr>
        <w:t xml:space="preserve"> </w:t>
      </w:r>
      <w:r w:rsidR="00EE7D99" w:rsidRPr="00202488">
        <w:rPr>
          <w:rFonts w:ascii="Arial" w:hAnsi="Arial" w:cs="Arial"/>
          <w:lang w:val="ru-RU"/>
        </w:rPr>
        <w:t>уменьшить</w:t>
      </w:r>
      <w:r w:rsidR="00C90632" w:rsidRPr="00202488">
        <w:rPr>
          <w:rFonts w:ascii="Arial" w:hAnsi="Arial" w:cs="Arial"/>
          <w:lang w:val="ru-RU"/>
        </w:rPr>
        <w:t xml:space="preserve"> трение внутри двигателя.</w:t>
      </w:r>
      <w:r w:rsidR="00027FC3" w:rsidRPr="00202488">
        <w:rPr>
          <w:rFonts w:ascii="Arial" w:hAnsi="Arial" w:cs="Arial"/>
          <w:lang w:val="ru-RU"/>
        </w:rPr>
        <w:t xml:space="preserve"> Тонкая, но </w:t>
      </w:r>
      <w:r w:rsidR="00AF24DB" w:rsidRPr="00202488">
        <w:rPr>
          <w:rFonts w:ascii="Arial" w:hAnsi="Arial" w:cs="Arial"/>
          <w:lang w:val="ru-RU"/>
        </w:rPr>
        <w:t>прочная масляная плёнка защищает детали двигателя, эффективно снижая потери на трение.</w:t>
      </w:r>
      <w:r w:rsidR="00C90632" w:rsidRPr="00202488">
        <w:rPr>
          <w:rFonts w:ascii="Arial" w:hAnsi="Arial" w:cs="Arial"/>
          <w:lang w:val="ru-RU"/>
        </w:rPr>
        <w:t xml:space="preserve"> </w:t>
      </w:r>
      <w:r w:rsidR="00314997" w:rsidRPr="00202488">
        <w:rPr>
          <w:rFonts w:ascii="Arial" w:hAnsi="Arial" w:cs="Arial"/>
          <w:lang w:val="ru-RU"/>
        </w:rPr>
        <w:t>В результате,</w:t>
      </w:r>
      <w:r w:rsidR="00C90632" w:rsidRPr="00202488">
        <w:rPr>
          <w:rFonts w:ascii="Arial" w:hAnsi="Arial" w:cs="Arial"/>
          <w:lang w:val="ru-RU"/>
        </w:rPr>
        <w:t xml:space="preserve"> использование TOTAL QUARTZ XTRA обеспечивает экономию топлива до 4%</w:t>
      </w:r>
      <w:r w:rsidR="00EE7D99" w:rsidRPr="00202488">
        <w:rPr>
          <w:rStyle w:val="FootnoteReference"/>
          <w:rFonts w:ascii="Arial" w:hAnsi="Arial" w:cs="Arial"/>
          <w:lang w:val="ru-RU"/>
        </w:rPr>
        <w:footnoteReference w:id="1"/>
      </w:r>
      <w:r w:rsidR="00C90632" w:rsidRPr="00202488">
        <w:rPr>
          <w:rFonts w:ascii="Arial" w:hAnsi="Arial" w:cs="Arial"/>
          <w:lang w:val="ru-RU"/>
        </w:rPr>
        <w:t xml:space="preserve">, что превосходит технические </w:t>
      </w:r>
      <w:r w:rsidRPr="00202488">
        <w:rPr>
          <w:rFonts w:ascii="Arial" w:hAnsi="Arial" w:cs="Arial"/>
          <w:lang w:val="ru-RU"/>
        </w:rPr>
        <w:t>требования</w:t>
      </w:r>
      <w:r w:rsidR="00C90632" w:rsidRPr="00202488">
        <w:rPr>
          <w:rFonts w:ascii="Arial" w:hAnsi="Arial" w:cs="Arial"/>
          <w:lang w:val="ru-RU"/>
        </w:rPr>
        <w:t xml:space="preserve"> ACEA</w:t>
      </w:r>
      <w:r w:rsidRPr="00202488">
        <w:rPr>
          <w:rFonts w:ascii="Arial" w:hAnsi="Arial" w:cs="Arial"/>
          <w:lang w:val="ru-RU"/>
        </w:rPr>
        <w:t xml:space="preserve"> по экономии топлива</w:t>
      </w:r>
      <w:r w:rsidR="00C90632" w:rsidRPr="00202488">
        <w:rPr>
          <w:rFonts w:ascii="Arial" w:hAnsi="Arial" w:cs="Arial"/>
          <w:lang w:val="ru-RU"/>
        </w:rPr>
        <w:t>, до 33%</w:t>
      </w:r>
      <w:r w:rsidR="00EE7D99" w:rsidRPr="00202488">
        <w:rPr>
          <w:rStyle w:val="FootnoteReference"/>
          <w:rFonts w:ascii="Arial" w:hAnsi="Arial" w:cs="Arial"/>
          <w:lang w:val="ru-RU"/>
        </w:rPr>
        <w:footnoteReference w:id="2"/>
      </w:r>
      <w:r w:rsidR="00C90632" w:rsidRPr="00202488">
        <w:rPr>
          <w:rFonts w:ascii="Arial" w:hAnsi="Arial" w:cs="Arial"/>
          <w:lang w:val="ru-RU"/>
        </w:rPr>
        <w:t xml:space="preserve">. </w:t>
      </w:r>
      <w:r w:rsidR="00027FC3" w:rsidRPr="00202488">
        <w:rPr>
          <w:rFonts w:ascii="Arial" w:hAnsi="Arial" w:cs="Arial"/>
          <w:lang w:val="ru-RU"/>
        </w:rPr>
        <w:t>Уникальные а</w:t>
      </w:r>
      <w:r w:rsidR="00C90632" w:rsidRPr="00202488">
        <w:rPr>
          <w:rFonts w:ascii="Arial" w:hAnsi="Arial" w:cs="Arial"/>
          <w:lang w:val="ru-RU"/>
        </w:rPr>
        <w:t>нтио</w:t>
      </w:r>
      <w:r w:rsidRPr="00202488">
        <w:rPr>
          <w:rFonts w:ascii="Arial" w:hAnsi="Arial" w:cs="Arial"/>
          <w:lang w:val="ru-RU"/>
        </w:rPr>
        <w:t>кислительные</w:t>
      </w:r>
      <w:r w:rsidR="00C90632" w:rsidRPr="00202488">
        <w:rPr>
          <w:rFonts w:ascii="Arial" w:hAnsi="Arial" w:cs="Arial"/>
          <w:lang w:val="ru-RU"/>
        </w:rPr>
        <w:t xml:space="preserve"> присадки в </w:t>
      </w:r>
      <w:r w:rsidRPr="00202488">
        <w:rPr>
          <w:rFonts w:ascii="Arial" w:hAnsi="Arial" w:cs="Arial"/>
          <w:lang w:val="ru-RU"/>
        </w:rPr>
        <w:t xml:space="preserve">составе </w:t>
      </w:r>
      <w:r w:rsidR="00C90632" w:rsidRPr="00202488">
        <w:rPr>
          <w:rFonts w:ascii="Arial" w:hAnsi="Arial" w:cs="Arial"/>
          <w:lang w:val="ru-RU"/>
        </w:rPr>
        <w:t xml:space="preserve">TOTAL QUARTZ XTRA позволяют молекулам </w:t>
      </w:r>
      <w:r w:rsidR="00314997" w:rsidRPr="00202488">
        <w:rPr>
          <w:rFonts w:ascii="Arial" w:hAnsi="Arial" w:cs="Arial"/>
          <w:lang w:val="ru-RU"/>
        </w:rPr>
        <w:t>моторного масла</w:t>
      </w:r>
      <w:r w:rsidR="00C90632" w:rsidRPr="00202488">
        <w:rPr>
          <w:rFonts w:ascii="Arial" w:hAnsi="Arial" w:cs="Arial"/>
          <w:lang w:val="ru-RU"/>
        </w:rPr>
        <w:t xml:space="preserve"> </w:t>
      </w:r>
      <w:r w:rsidRPr="00202488">
        <w:rPr>
          <w:rFonts w:ascii="Arial" w:hAnsi="Arial" w:cs="Arial"/>
          <w:lang w:val="ru-RU"/>
        </w:rPr>
        <w:t xml:space="preserve">долго </w:t>
      </w:r>
      <w:r w:rsidR="00C90632" w:rsidRPr="00202488">
        <w:rPr>
          <w:rFonts w:ascii="Arial" w:hAnsi="Arial" w:cs="Arial"/>
          <w:lang w:val="ru-RU"/>
        </w:rPr>
        <w:t xml:space="preserve">сохранять свои рабочие характеристики и делают </w:t>
      </w:r>
      <w:r w:rsidR="00314997" w:rsidRPr="00202488">
        <w:rPr>
          <w:rFonts w:ascii="Arial" w:hAnsi="Arial" w:cs="Arial"/>
          <w:lang w:val="ru-RU"/>
        </w:rPr>
        <w:t>смазочный материал</w:t>
      </w:r>
      <w:r w:rsidR="00C90632" w:rsidRPr="00202488">
        <w:rPr>
          <w:rFonts w:ascii="Arial" w:hAnsi="Arial" w:cs="Arial"/>
          <w:lang w:val="ru-RU"/>
        </w:rPr>
        <w:t xml:space="preserve"> </w:t>
      </w:r>
      <w:r w:rsidRPr="00202488">
        <w:rPr>
          <w:rFonts w:ascii="Arial" w:hAnsi="Arial" w:cs="Arial"/>
          <w:lang w:val="ru-RU"/>
        </w:rPr>
        <w:t>максимально</w:t>
      </w:r>
      <w:r w:rsidR="00C90632" w:rsidRPr="00202488">
        <w:rPr>
          <w:rFonts w:ascii="Arial" w:hAnsi="Arial" w:cs="Arial"/>
          <w:lang w:val="ru-RU"/>
        </w:rPr>
        <w:t xml:space="preserve"> устойчивым к физическому и химическому разрушению, </w:t>
      </w:r>
      <w:r w:rsidRPr="00202488">
        <w:rPr>
          <w:rFonts w:ascii="Arial" w:hAnsi="Arial" w:cs="Arial"/>
          <w:lang w:val="ru-RU"/>
        </w:rPr>
        <w:t>которое активно провоцируется условиями высоких нагрузок, создающихся в современных двигателях</w:t>
      </w:r>
      <w:r w:rsidR="00C90632" w:rsidRPr="00202488">
        <w:rPr>
          <w:rFonts w:ascii="Arial" w:hAnsi="Arial" w:cs="Arial"/>
          <w:lang w:val="ru-RU"/>
        </w:rPr>
        <w:t xml:space="preserve">. </w:t>
      </w:r>
    </w:p>
    <w:p w14:paraId="06201035" w14:textId="6E1144F4" w:rsidR="00AF24DB" w:rsidRDefault="00325008" w:rsidP="00E3573C">
      <w:pPr>
        <w:pStyle w:val="CommentText"/>
        <w:spacing w:after="120" w:line="276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202488">
        <w:rPr>
          <w:rFonts w:ascii="Arial" w:hAnsi="Arial" w:cs="Arial"/>
          <w:sz w:val="22"/>
          <w:szCs w:val="22"/>
          <w:lang w:val="ru-RU"/>
        </w:rPr>
        <w:t>Не секрет, что н</w:t>
      </w:r>
      <w:r w:rsidR="00E3573C" w:rsidRPr="00202488">
        <w:rPr>
          <w:rFonts w:ascii="Arial" w:hAnsi="Arial" w:cs="Arial"/>
          <w:sz w:val="22"/>
          <w:szCs w:val="22"/>
          <w:lang w:val="ru-RU"/>
        </w:rPr>
        <w:t>а автомобильном рынке растет количество электромобилей — от мягких гибридов (48 В) до традиционных гибридов и плагин-гибридов. Кроме того, в новейших двигателях</w:t>
      </w:r>
      <w:r w:rsidR="00314997" w:rsidRPr="00202488">
        <w:rPr>
          <w:rFonts w:ascii="Arial" w:hAnsi="Arial" w:cs="Arial"/>
          <w:sz w:val="22"/>
          <w:szCs w:val="22"/>
          <w:lang w:val="ru-RU"/>
        </w:rPr>
        <w:t xml:space="preserve"> внутреннего сгорания</w:t>
      </w:r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 используются новые технологии впрыска и очистки выхлопных газов. </w:t>
      </w:r>
      <w:r w:rsidR="00AF24DB" w:rsidRPr="00202488">
        <w:rPr>
          <w:rFonts w:ascii="Arial" w:hAnsi="Arial" w:cs="Arial"/>
          <w:sz w:val="22"/>
          <w:szCs w:val="22"/>
          <w:lang w:val="ru-RU"/>
        </w:rPr>
        <w:t>Такие двигатели</w:t>
      </w:r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 меньше </w:t>
      </w:r>
      <w:r w:rsidR="00AF24DB" w:rsidRPr="00202488">
        <w:rPr>
          <w:rFonts w:ascii="Arial" w:hAnsi="Arial" w:cs="Arial"/>
          <w:sz w:val="22"/>
          <w:szCs w:val="22"/>
          <w:lang w:val="ru-RU"/>
        </w:rPr>
        <w:t xml:space="preserve">стандартных </w:t>
      </w:r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и часто имеют </w:t>
      </w:r>
      <w:proofErr w:type="spellStart"/>
      <w:r w:rsidR="00E3573C" w:rsidRPr="00202488">
        <w:rPr>
          <w:rFonts w:ascii="Arial" w:hAnsi="Arial" w:cs="Arial"/>
          <w:sz w:val="22"/>
          <w:szCs w:val="22"/>
          <w:lang w:val="ru-RU"/>
        </w:rPr>
        <w:t>турбонаддув</w:t>
      </w:r>
      <w:proofErr w:type="spellEnd"/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, что создает </w:t>
      </w:r>
      <w:r w:rsidRPr="00202488">
        <w:rPr>
          <w:rFonts w:ascii="Arial" w:hAnsi="Arial" w:cs="Arial"/>
          <w:sz w:val="22"/>
          <w:szCs w:val="22"/>
          <w:lang w:val="ru-RU"/>
        </w:rPr>
        <w:t xml:space="preserve">ещё </w:t>
      </w:r>
      <w:r w:rsidR="00E3573C" w:rsidRPr="00202488">
        <w:rPr>
          <w:rFonts w:ascii="Arial" w:hAnsi="Arial" w:cs="Arial"/>
          <w:sz w:val="22"/>
          <w:szCs w:val="22"/>
          <w:lang w:val="ru-RU"/>
        </w:rPr>
        <w:t>более экстремальные условия эксплуатации</w:t>
      </w:r>
      <w:r w:rsidR="00AF24DB" w:rsidRPr="00202488">
        <w:rPr>
          <w:rFonts w:ascii="Arial" w:hAnsi="Arial" w:cs="Arial"/>
          <w:sz w:val="22"/>
          <w:szCs w:val="22"/>
          <w:lang w:val="ru-RU"/>
        </w:rPr>
        <w:t xml:space="preserve"> и ускоряет процесс старения масла</w:t>
      </w:r>
      <w:r w:rsidR="00E3573C" w:rsidRPr="00202488">
        <w:rPr>
          <w:rFonts w:ascii="Arial" w:hAnsi="Arial" w:cs="Arial"/>
          <w:sz w:val="22"/>
          <w:szCs w:val="22"/>
          <w:lang w:val="ru-RU"/>
        </w:rPr>
        <w:t>.</w:t>
      </w:r>
      <w:r w:rsidR="00027FC3" w:rsidRPr="00202488">
        <w:rPr>
          <w:rFonts w:ascii="Arial" w:hAnsi="Arial" w:cs="Arial"/>
          <w:sz w:val="22"/>
          <w:szCs w:val="22"/>
          <w:lang w:val="ru-RU"/>
        </w:rPr>
        <w:t xml:space="preserve"> При этом, значительная часть </w:t>
      </w:r>
      <w:r w:rsidR="00E3573C" w:rsidRPr="00202488">
        <w:rPr>
          <w:rFonts w:ascii="Arial" w:hAnsi="Arial" w:cs="Arial"/>
          <w:sz w:val="22"/>
          <w:szCs w:val="22"/>
          <w:lang w:val="ru-RU"/>
        </w:rPr>
        <w:t>энерги</w:t>
      </w:r>
      <w:r w:rsidR="00027FC3" w:rsidRPr="00202488">
        <w:rPr>
          <w:rFonts w:ascii="Arial" w:hAnsi="Arial" w:cs="Arial"/>
          <w:sz w:val="22"/>
          <w:szCs w:val="22"/>
          <w:lang w:val="ru-RU"/>
        </w:rPr>
        <w:t>и</w:t>
      </w:r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 </w:t>
      </w:r>
      <w:r w:rsidR="00AF24DB" w:rsidRPr="00202488">
        <w:rPr>
          <w:rFonts w:ascii="Arial" w:hAnsi="Arial" w:cs="Arial"/>
          <w:sz w:val="22"/>
          <w:szCs w:val="22"/>
          <w:lang w:val="ru-RU"/>
        </w:rPr>
        <w:t xml:space="preserve">таких двигателей </w:t>
      </w:r>
      <w:r w:rsidR="00E3573C" w:rsidRPr="00202488">
        <w:rPr>
          <w:rFonts w:ascii="Arial" w:hAnsi="Arial" w:cs="Arial"/>
          <w:sz w:val="22"/>
          <w:szCs w:val="22"/>
          <w:lang w:val="ru-RU"/>
        </w:rPr>
        <w:t>теряется из-за трения. Ограничение этой потери энергии позволяет экономить топливо и сни</w:t>
      </w:r>
      <w:r w:rsidR="00314997" w:rsidRPr="00202488">
        <w:rPr>
          <w:rFonts w:ascii="Arial" w:hAnsi="Arial" w:cs="Arial"/>
          <w:sz w:val="22"/>
          <w:szCs w:val="22"/>
          <w:lang w:val="ru-RU"/>
        </w:rPr>
        <w:t>жает</w:t>
      </w:r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 выбросы загрязняющих веществ. Смазочные материалы TOTAL QUARTZ XTRA с технологией </w:t>
      </w:r>
      <w:proofErr w:type="spellStart"/>
      <w:r w:rsidR="00E3573C" w:rsidRPr="00202488">
        <w:rPr>
          <w:rFonts w:ascii="Arial" w:hAnsi="Arial" w:cs="Arial"/>
          <w:sz w:val="22"/>
          <w:szCs w:val="22"/>
          <w:lang w:val="ru-RU"/>
        </w:rPr>
        <w:t>Eco-Science</w:t>
      </w:r>
      <w:proofErr w:type="spellEnd"/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 решают эту задачу, </w:t>
      </w:r>
      <w:r w:rsidR="00F91289" w:rsidRPr="00202488">
        <w:rPr>
          <w:rFonts w:ascii="Arial" w:hAnsi="Arial" w:cs="Arial"/>
          <w:sz w:val="22"/>
          <w:szCs w:val="22"/>
          <w:lang w:val="ru-RU"/>
        </w:rPr>
        <w:t xml:space="preserve">надежно защищая двигатель, </w:t>
      </w:r>
      <w:r w:rsidR="00E3573C" w:rsidRPr="00202488">
        <w:rPr>
          <w:rFonts w:ascii="Arial" w:hAnsi="Arial" w:cs="Arial"/>
          <w:sz w:val="22"/>
          <w:szCs w:val="22"/>
          <w:lang w:val="ru-RU"/>
        </w:rPr>
        <w:t xml:space="preserve">оптимизируя работу </w:t>
      </w:r>
      <w:r w:rsidR="00F91289" w:rsidRPr="00202488">
        <w:rPr>
          <w:rFonts w:ascii="Arial" w:hAnsi="Arial" w:cs="Arial"/>
          <w:sz w:val="22"/>
          <w:szCs w:val="22"/>
          <w:lang w:val="ru-RU"/>
        </w:rPr>
        <w:t xml:space="preserve">его работу </w:t>
      </w:r>
      <w:r w:rsidR="00E3573C" w:rsidRPr="00202488">
        <w:rPr>
          <w:rFonts w:ascii="Arial" w:hAnsi="Arial" w:cs="Arial"/>
          <w:sz w:val="22"/>
          <w:szCs w:val="22"/>
          <w:lang w:val="ru-RU"/>
        </w:rPr>
        <w:t>и сокращая воздействие на окружающую среду.</w:t>
      </w:r>
      <w:r w:rsidR="00027FC3" w:rsidRPr="00202488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78F485E" w14:textId="3ED7FE36" w:rsidR="001510A0" w:rsidRDefault="001510A0" w:rsidP="00E3573C">
      <w:pPr>
        <w:pStyle w:val="CommentText"/>
        <w:spacing w:after="120" w:line="276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14:paraId="7F404311" w14:textId="77777777" w:rsidR="001510A0" w:rsidRPr="00202488" w:rsidRDefault="001510A0" w:rsidP="00E3573C">
      <w:pPr>
        <w:pStyle w:val="CommentText"/>
        <w:spacing w:after="120" w:line="276" w:lineRule="auto"/>
        <w:jc w:val="both"/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</w:p>
    <w:p w14:paraId="3EC31643" w14:textId="537C584F" w:rsidR="00AE6C28" w:rsidRPr="00202488" w:rsidRDefault="00AE6C28" w:rsidP="00E3573C">
      <w:pPr>
        <w:pStyle w:val="CommentText"/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02488">
        <w:rPr>
          <w:rFonts w:ascii="Arial" w:hAnsi="Arial" w:cs="Arial"/>
          <w:b/>
          <w:sz w:val="22"/>
          <w:szCs w:val="22"/>
          <w:lang w:val="ru-RU"/>
        </w:rPr>
        <w:lastRenderedPageBreak/>
        <w:t>Ответственн</w:t>
      </w:r>
      <w:r w:rsidR="00027FC3" w:rsidRPr="00202488">
        <w:rPr>
          <w:rFonts w:ascii="Arial" w:hAnsi="Arial" w:cs="Arial"/>
          <w:b/>
          <w:sz w:val="22"/>
          <w:szCs w:val="22"/>
          <w:lang w:val="ru-RU"/>
        </w:rPr>
        <w:t xml:space="preserve">ость </w:t>
      </w:r>
      <w:r w:rsidRPr="00202488">
        <w:rPr>
          <w:rFonts w:ascii="Arial" w:hAnsi="Arial" w:cs="Arial"/>
          <w:b/>
          <w:sz w:val="22"/>
          <w:szCs w:val="22"/>
          <w:lang w:val="ru-RU"/>
        </w:rPr>
        <w:t>компани</w:t>
      </w:r>
      <w:r w:rsidR="00027FC3" w:rsidRPr="00202488">
        <w:rPr>
          <w:rFonts w:ascii="Arial" w:hAnsi="Arial" w:cs="Arial"/>
          <w:b/>
          <w:sz w:val="22"/>
          <w:szCs w:val="22"/>
          <w:lang w:val="ru-RU"/>
        </w:rPr>
        <w:t>и</w:t>
      </w:r>
      <w:r w:rsidRPr="00202488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14:paraId="0F410253" w14:textId="3248C22F" w:rsidR="00464949" w:rsidRPr="00202488" w:rsidRDefault="00C7324F" w:rsidP="00C90632">
      <w:pPr>
        <w:pStyle w:val="NoSpacing"/>
        <w:spacing w:after="120" w:line="276" w:lineRule="auto"/>
        <w:jc w:val="both"/>
        <w:rPr>
          <w:rFonts w:ascii="Arial" w:hAnsi="Arial" w:cs="Arial"/>
          <w:lang w:val="ru-RU"/>
        </w:rPr>
      </w:pPr>
      <w:r w:rsidRPr="00202488">
        <w:rPr>
          <w:rFonts w:ascii="Arial" w:hAnsi="Arial" w:cs="Arial"/>
          <w:lang w:val="ru-RU"/>
        </w:rPr>
        <w:t xml:space="preserve">Понимая динамику развития рынка и потребности своих клиентов, </w:t>
      </w:r>
      <w:proofErr w:type="spellStart"/>
      <w:r w:rsidRPr="00202488">
        <w:rPr>
          <w:rFonts w:ascii="Arial" w:hAnsi="Arial" w:cs="Arial"/>
          <w:lang w:val="ru-RU"/>
        </w:rPr>
        <w:t>Total</w:t>
      </w:r>
      <w:proofErr w:type="spellEnd"/>
      <w:r w:rsidRPr="00202488">
        <w:rPr>
          <w:rFonts w:ascii="Arial" w:hAnsi="Arial" w:cs="Arial"/>
          <w:lang w:val="ru-RU"/>
        </w:rPr>
        <w:t xml:space="preserve"> производит высококачественные смазочные материалы нового поколения. </w:t>
      </w:r>
      <w:r w:rsidR="00464949" w:rsidRPr="00202488">
        <w:rPr>
          <w:rFonts w:ascii="Arial" w:hAnsi="Arial" w:cs="Arial"/>
          <w:lang w:val="ru-RU"/>
        </w:rPr>
        <w:t xml:space="preserve">В рамках глобальной экологической стратегии </w:t>
      </w:r>
      <w:proofErr w:type="spellStart"/>
      <w:r w:rsidR="00464949" w:rsidRPr="00202488">
        <w:rPr>
          <w:rFonts w:ascii="Arial" w:hAnsi="Arial" w:cs="Arial"/>
          <w:lang w:val="ru-RU"/>
        </w:rPr>
        <w:t>Total</w:t>
      </w:r>
      <w:proofErr w:type="spellEnd"/>
      <w:r w:rsidR="00464949" w:rsidRPr="00202488">
        <w:rPr>
          <w:rFonts w:ascii="Arial" w:hAnsi="Arial" w:cs="Arial"/>
          <w:lang w:val="ru-RU"/>
        </w:rPr>
        <w:t xml:space="preserve"> стремится делать энергию доступной, надежной, чистой и отвечающей самым высоким нормам безопасности и охраны окружающей среды. </w:t>
      </w:r>
    </w:p>
    <w:p w14:paraId="63E42F81" w14:textId="328CC2A0" w:rsidR="00C7324F" w:rsidRPr="00202488" w:rsidRDefault="00C7324F" w:rsidP="00C7324F">
      <w:pPr>
        <w:pStyle w:val="NoSpacing"/>
        <w:spacing w:after="120" w:line="276" w:lineRule="auto"/>
        <w:jc w:val="both"/>
        <w:rPr>
          <w:rFonts w:ascii="Arial" w:hAnsi="Arial" w:cs="Arial"/>
          <w:lang w:val="ru-RU"/>
        </w:rPr>
      </w:pPr>
      <w:r w:rsidRPr="00202488">
        <w:rPr>
          <w:rFonts w:ascii="Arial" w:hAnsi="Arial" w:cs="Arial"/>
          <w:lang w:val="ru-RU"/>
        </w:rPr>
        <w:t xml:space="preserve">Новая линейка TOTAL QUARTZ XTRA </w:t>
      </w:r>
      <w:r w:rsidR="00602DD0">
        <w:rPr>
          <w:rFonts w:ascii="Arial" w:hAnsi="Arial" w:cs="Arial"/>
          <w:lang w:val="ru-RU"/>
        </w:rPr>
        <w:t>подходит</w:t>
      </w:r>
      <w:r w:rsidRPr="00202488">
        <w:rPr>
          <w:rFonts w:ascii="Arial" w:hAnsi="Arial" w:cs="Arial"/>
          <w:lang w:val="ru-RU"/>
        </w:rPr>
        <w:t xml:space="preserve"> для всех типов двигателей: </w:t>
      </w:r>
      <w:r w:rsidR="00AF24DB" w:rsidRPr="00202488">
        <w:rPr>
          <w:rFonts w:ascii="Arial" w:hAnsi="Arial" w:cs="Arial"/>
          <w:lang w:val="ru-RU"/>
        </w:rPr>
        <w:t xml:space="preserve">масла </w:t>
      </w:r>
      <w:r w:rsidRPr="00202488">
        <w:rPr>
          <w:rFonts w:ascii="Arial" w:hAnsi="Arial" w:cs="Arial"/>
          <w:lang w:val="ru-RU"/>
        </w:rPr>
        <w:t xml:space="preserve">TOTAL QUARTZ INEO XTRA для автомобилей с сажевым фильтром и TOTAL QUARTZ 9000 XTRA для автомобилей без </w:t>
      </w:r>
      <w:r w:rsidR="00027FC3" w:rsidRPr="00202488">
        <w:rPr>
          <w:rFonts w:ascii="Arial" w:hAnsi="Arial" w:cs="Arial"/>
        </w:rPr>
        <w:t>DPF</w:t>
      </w:r>
      <w:r w:rsidRPr="00202488">
        <w:rPr>
          <w:rFonts w:ascii="Arial" w:hAnsi="Arial" w:cs="Arial"/>
          <w:lang w:val="ru-RU"/>
        </w:rPr>
        <w:t xml:space="preserve">. При этом большая часть продуктов в ассортименте TOTAL QUARTZ XTRA имеют знак </w:t>
      </w:r>
      <w:proofErr w:type="spellStart"/>
      <w:r w:rsidRPr="00202488">
        <w:rPr>
          <w:rFonts w:ascii="Arial" w:hAnsi="Arial" w:cs="Arial"/>
          <w:lang w:val="ru-RU"/>
        </w:rPr>
        <w:t>Total</w:t>
      </w:r>
      <w:proofErr w:type="spellEnd"/>
      <w:r w:rsidRPr="00202488">
        <w:rPr>
          <w:rFonts w:ascii="Arial" w:hAnsi="Arial" w:cs="Arial"/>
          <w:lang w:val="ru-RU"/>
        </w:rPr>
        <w:t xml:space="preserve"> </w:t>
      </w:r>
      <w:proofErr w:type="spellStart"/>
      <w:r w:rsidRPr="00202488">
        <w:rPr>
          <w:rFonts w:ascii="Arial" w:hAnsi="Arial" w:cs="Arial"/>
          <w:lang w:val="ru-RU"/>
        </w:rPr>
        <w:t>Ecosolutions</w:t>
      </w:r>
      <w:proofErr w:type="spellEnd"/>
      <w:r w:rsidR="00027FC3" w:rsidRPr="00202488">
        <w:rPr>
          <w:rFonts w:ascii="Arial" w:hAnsi="Arial" w:cs="Arial"/>
          <w:lang w:val="ru-RU"/>
        </w:rPr>
        <w:t xml:space="preserve"> </w:t>
      </w:r>
      <w:r w:rsidR="00314997" w:rsidRPr="00202488">
        <w:rPr>
          <w:rFonts w:ascii="Arial" w:hAnsi="Arial" w:cs="Arial"/>
          <w:lang w:val="ru-RU"/>
        </w:rPr>
        <w:t>— это</w:t>
      </w:r>
      <w:r w:rsidR="00027FC3" w:rsidRPr="00202488">
        <w:rPr>
          <w:rFonts w:ascii="Arial" w:hAnsi="Arial" w:cs="Arial"/>
          <w:lang w:val="ru-RU"/>
        </w:rPr>
        <w:t xml:space="preserve"> программа,</w:t>
      </w:r>
      <w:r w:rsidRPr="00202488">
        <w:rPr>
          <w:rFonts w:ascii="Arial" w:hAnsi="Arial" w:cs="Arial"/>
          <w:lang w:val="ru-RU"/>
        </w:rPr>
        <w:t xml:space="preserve"> направлен</w:t>
      </w:r>
      <w:r w:rsidR="00027FC3" w:rsidRPr="00202488">
        <w:rPr>
          <w:rFonts w:ascii="Arial" w:hAnsi="Arial" w:cs="Arial"/>
          <w:lang w:val="ru-RU"/>
        </w:rPr>
        <w:t>ная</w:t>
      </w:r>
      <w:r w:rsidRPr="00202488">
        <w:rPr>
          <w:rFonts w:ascii="Arial" w:hAnsi="Arial" w:cs="Arial"/>
          <w:lang w:val="ru-RU"/>
        </w:rPr>
        <w:t xml:space="preserve"> на сокращение негативного воздействия на окружающую среду</w:t>
      </w:r>
      <w:r w:rsidR="00027FC3" w:rsidRPr="00202488">
        <w:rPr>
          <w:rFonts w:ascii="Arial" w:hAnsi="Arial" w:cs="Arial"/>
          <w:lang w:val="ru-RU"/>
        </w:rPr>
        <w:t>,</w:t>
      </w:r>
      <w:r w:rsidRPr="00202488">
        <w:rPr>
          <w:rFonts w:ascii="Arial" w:hAnsi="Arial" w:cs="Arial"/>
          <w:lang w:val="ru-RU"/>
        </w:rPr>
        <w:t xml:space="preserve"> </w:t>
      </w:r>
      <w:r w:rsidR="00027FC3" w:rsidRPr="00202488">
        <w:rPr>
          <w:rFonts w:ascii="Arial" w:hAnsi="Arial" w:cs="Arial"/>
          <w:lang w:val="ru-RU"/>
        </w:rPr>
        <w:t>являющаяся одним из основных</w:t>
      </w:r>
      <w:r w:rsidRPr="00202488">
        <w:rPr>
          <w:rFonts w:ascii="Arial" w:hAnsi="Arial" w:cs="Arial"/>
          <w:lang w:val="ru-RU"/>
        </w:rPr>
        <w:t xml:space="preserve"> проекто</w:t>
      </w:r>
      <w:r w:rsidR="00027FC3" w:rsidRPr="00202488">
        <w:rPr>
          <w:rFonts w:ascii="Arial" w:hAnsi="Arial" w:cs="Arial"/>
          <w:lang w:val="ru-RU"/>
        </w:rPr>
        <w:t>в</w:t>
      </w:r>
      <w:r w:rsidRPr="00202488">
        <w:rPr>
          <w:rFonts w:ascii="Arial" w:hAnsi="Arial" w:cs="Arial"/>
          <w:lang w:val="ru-RU"/>
        </w:rPr>
        <w:t xml:space="preserve"> </w:t>
      </w:r>
      <w:r w:rsidRPr="00202488">
        <w:rPr>
          <w:rFonts w:ascii="Arial" w:hAnsi="Arial" w:cs="Arial"/>
        </w:rPr>
        <w:t>Total</w:t>
      </w:r>
      <w:r w:rsidRPr="00202488">
        <w:rPr>
          <w:rFonts w:ascii="Arial" w:hAnsi="Arial" w:cs="Arial"/>
          <w:lang w:val="ru-RU"/>
        </w:rPr>
        <w:t xml:space="preserve"> по продвижению энергосберегающих продуктов и решений.</w:t>
      </w:r>
    </w:p>
    <w:p w14:paraId="31621ECA" w14:textId="77777777" w:rsidR="007963E4" w:rsidRPr="00202488" w:rsidRDefault="007963E4" w:rsidP="007963E4">
      <w:pPr>
        <w:spacing w:after="120"/>
        <w:jc w:val="both"/>
        <w:rPr>
          <w:rFonts w:ascii="Arial" w:hAnsi="Arial" w:cs="Arial"/>
          <w:lang w:val="ru-RU"/>
        </w:rPr>
      </w:pPr>
      <w:r w:rsidRPr="00202488">
        <w:rPr>
          <w:rFonts w:ascii="Arial" w:hAnsi="Arial" w:cs="Arial"/>
          <w:b/>
          <w:bCs/>
          <w:lang w:val="ru-RU"/>
        </w:rPr>
        <w:t xml:space="preserve">О </w:t>
      </w:r>
      <w:proofErr w:type="spellStart"/>
      <w:r w:rsidRPr="00202488">
        <w:rPr>
          <w:rFonts w:ascii="Arial" w:hAnsi="Arial" w:cs="Arial"/>
          <w:b/>
          <w:bCs/>
          <w:lang w:val="ru-RU"/>
        </w:rPr>
        <w:t>Тотал</w:t>
      </w:r>
      <w:proofErr w:type="spellEnd"/>
      <w:r w:rsidRPr="00202488">
        <w:rPr>
          <w:rFonts w:ascii="Arial" w:hAnsi="Arial" w:cs="Arial"/>
          <w:b/>
          <w:bCs/>
          <w:lang w:val="ru-RU"/>
        </w:rPr>
        <w:t xml:space="preserve"> Восток </w:t>
      </w:r>
    </w:p>
    <w:p w14:paraId="1C43F544" w14:textId="31E86B94" w:rsidR="007963E4" w:rsidRPr="00202488" w:rsidRDefault="007963E4" w:rsidP="007963E4">
      <w:pPr>
        <w:spacing w:after="120"/>
        <w:jc w:val="both"/>
        <w:rPr>
          <w:rFonts w:ascii="Arial" w:hAnsi="Arial" w:cs="Arial"/>
          <w:lang w:val="ru-RU"/>
        </w:rPr>
      </w:pPr>
      <w:proofErr w:type="spellStart"/>
      <w:r w:rsidRPr="00202488">
        <w:rPr>
          <w:rFonts w:ascii="Arial" w:hAnsi="Arial" w:cs="Arial"/>
          <w:lang w:val="ru-RU"/>
        </w:rPr>
        <w:t>Тотал</w:t>
      </w:r>
      <w:proofErr w:type="spellEnd"/>
      <w:r w:rsidRPr="00202488">
        <w:rPr>
          <w:rFonts w:ascii="Arial" w:hAnsi="Arial" w:cs="Arial"/>
          <w:lang w:val="ru-RU"/>
        </w:rPr>
        <w:t xml:space="preserve"> </w:t>
      </w:r>
      <w:r w:rsidRPr="008F071E">
        <w:rPr>
          <w:rFonts w:ascii="Arial" w:hAnsi="Arial" w:cs="Arial"/>
          <w:lang w:val="ru-RU"/>
        </w:rPr>
        <w:t xml:space="preserve">Восток является филиалом подразделения </w:t>
      </w:r>
      <w:proofErr w:type="spellStart"/>
      <w:r w:rsidRPr="008F071E">
        <w:rPr>
          <w:rFonts w:ascii="Arial" w:hAnsi="Arial" w:cs="Arial"/>
          <w:lang w:val="ru-RU"/>
        </w:rPr>
        <w:t>Total</w:t>
      </w:r>
      <w:proofErr w:type="spellEnd"/>
      <w:r w:rsidRPr="008F071E">
        <w:rPr>
          <w:rFonts w:ascii="Arial" w:hAnsi="Arial" w:cs="Arial"/>
          <w:lang w:val="ru-RU"/>
        </w:rPr>
        <w:t xml:space="preserve"> </w:t>
      </w:r>
      <w:proofErr w:type="spellStart"/>
      <w:r w:rsidRPr="008F071E">
        <w:rPr>
          <w:rFonts w:ascii="Arial" w:hAnsi="Arial" w:cs="Arial"/>
          <w:lang w:val="ru-RU"/>
        </w:rPr>
        <w:t>Marketing</w:t>
      </w:r>
      <w:proofErr w:type="spellEnd"/>
      <w:r w:rsidRPr="008F071E">
        <w:rPr>
          <w:rFonts w:ascii="Arial" w:hAnsi="Arial" w:cs="Arial"/>
          <w:lang w:val="ru-RU"/>
        </w:rPr>
        <w:t xml:space="preserve"> &amp; </w:t>
      </w:r>
      <w:proofErr w:type="spellStart"/>
      <w:r w:rsidRPr="008F071E">
        <w:rPr>
          <w:rFonts w:ascii="Arial" w:hAnsi="Arial" w:cs="Arial"/>
          <w:lang w:val="ru-RU"/>
        </w:rPr>
        <w:t>Services</w:t>
      </w:r>
      <w:proofErr w:type="spellEnd"/>
      <w:r w:rsidRPr="008F071E">
        <w:rPr>
          <w:rFonts w:ascii="Arial" w:hAnsi="Arial" w:cs="Arial"/>
          <w:lang w:val="ru-RU"/>
        </w:rPr>
        <w:t xml:space="preserve">, </w:t>
      </w:r>
      <w:r w:rsidR="00C77585" w:rsidRPr="008F071E">
        <w:rPr>
          <w:rFonts w:ascii="Arial" w:hAnsi="Arial" w:cs="Arial"/>
          <w:lang w:val="ru-RU"/>
        </w:rPr>
        <w:t xml:space="preserve">с головным офисом в Москве (ул. Лесная), </w:t>
      </w:r>
      <w:r w:rsidRPr="008F071E">
        <w:rPr>
          <w:rFonts w:ascii="Arial" w:hAnsi="Arial" w:cs="Arial"/>
          <w:lang w:val="ru-RU"/>
        </w:rPr>
        <w:t>поставляющим</w:t>
      </w:r>
      <w:r w:rsidRPr="00202488">
        <w:rPr>
          <w:rFonts w:ascii="Arial" w:hAnsi="Arial" w:cs="Arial"/>
          <w:lang w:val="ru-RU"/>
        </w:rPr>
        <w:t xml:space="preserve"> на российский рынок автомобильные смазочные материалы марок TOTAL и ELF, широкую гамму индустриальных смазочных материалов, а также продукты специальной химии, присадки к топливам и специальные виды топлива с 1994 г. Помимо разветвленной дистрибьюторской сети, простирающейся от Калининграда до Владивостока, филиалы </w:t>
      </w:r>
      <w:proofErr w:type="spellStart"/>
      <w:r w:rsidRPr="00202488">
        <w:rPr>
          <w:rFonts w:ascii="Arial" w:hAnsi="Arial" w:cs="Arial"/>
          <w:lang w:val="ru-RU"/>
        </w:rPr>
        <w:t>Тотал</w:t>
      </w:r>
      <w:proofErr w:type="spellEnd"/>
      <w:r w:rsidRPr="00202488">
        <w:rPr>
          <w:rFonts w:ascii="Arial" w:hAnsi="Arial" w:cs="Arial"/>
          <w:lang w:val="ru-RU"/>
        </w:rPr>
        <w:t xml:space="preserve"> Восток открыты в Москве, Санкт-Петербурге, Ростове-на-Дону, Екатеринбурге, Казани и Новосибирске. В 2018 году «ТОТАЛ ВОСТОК» открыла высокотехнологичный завод по производству и смешиванию моторных масел и смазочных материалов, который производит высококачественные продукты как для российского рынка, так и для экспорта в страны </w:t>
      </w:r>
      <w:r w:rsidRPr="008F071E">
        <w:rPr>
          <w:rFonts w:ascii="Arial" w:hAnsi="Arial" w:cs="Arial"/>
          <w:lang w:val="ru-RU"/>
        </w:rPr>
        <w:t>СНГ</w:t>
      </w:r>
      <w:r w:rsidR="00C77585" w:rsidRPr="008F071E">
        <w:rPr>
          <w:rFonts w:ascii="Arial" w:hAnsi="Arial" w:cs="Arial"/>
          <w:lang w:val="ru-RU"/>
        </w:rPr>
        <w:t xml:space="preserve"> и Скандинавию</w:t>
      </w:r>
      <w:r w:rsidRPr="008F071E">
        <w:rPr>
          <w:rFonts w:ascii="Arial" w:hAnsi="Arial" w:cs="Arial"/>
          <w:lang w:val="ru-RU"/>
        </w:rPr>
        <w:t>.</w:t>
      </w:r>
    </w:p>
    <w:p w14:paraId="7624E8EC" w14:textId="77777777" w:rsidR="007963E4" w:rsidRPr="008F071E" w:rsidRDefault="001510A0" w:rsidP="007963E4">
      <w:pPr>
        <w:spacing w:after="120"/>
        <w:jc w:val="both"/>
        <w:rPr>
          <w:rFonts w:ascii="Arial" w:hAnsi="Arial" w:cs="Arial"/>
          <w:lang w:val="en-US"/>
        </w:rPr>
      </w:pPr>
      <w:hyperlink r:id="rId8" w:history="1">
        <w:r w:rsidR="007963E4" w:rsidRPr="00202488">
          <w:rPr>
            <w:rStyle w:val="Hyperlink"/>
            <w:rFonts w:ascii="Arial" w:hAnsi="Arial" w:cs="Arial"/>
            <w:color w:val="auto"/>
          </w:rPr>
          <w:t>total</w:t>
        </w:r>
      </w:hyperlink>
      <w:hyperlink r:id="rId9" w:history="1">
        <w:r w:rsidR="007963E4" w:rsidRPr="008F071E">
          <w:rPr>
            <w:rStyle w:val="Hyperlink"/>
            <w:rFonts w:ascii="Arial" w:hAnsi="Arial" w:cs="Arial"/>
            <w:color w:val="auto"/>
            <w:lang w:val="en-US"/>
          </w:rPr>
          <w:t>-</w:t>
        </w:r>
      </w:hyperlink>
      <w:hyperlink r:id="rId10" w:history="1">
        <w:proofErr w:type="spellStart"/>
        <w:r w:rsidR="007963E4" w:rsidRPr="00202488">
          <w:rPr>
            <w:rStyle w:val="Hyperlink"/>
            <w:rFonts w:ascii="Arial" w:hAnsi="Arial" w:cs="Arial"/>
            <w:color w:val="auto"/>
          </w:rPr>
          <w:t>lub</w:t>
        </w:r>
        <w:proofErr w:type="spellEnd"/>
      </w:hyperlink>
      <w:hyperlink r:id="rId11" w:history="1">
        <w:r w:rsidR="007963E4" w:rsidRPr="008F071E">
          <w:rPr>
            <w:rStyle w:val="Hyperlink"/>
            <w:rFonts w:ascii="Arial" w:hAnsi="Arial" w:cs="Arial"/>
            <w:color w:val="auto"/>
            <w:lang w:val="en-US"/>
          </w:rPr>
          <w:t>.</w:t>
        </w:r>
      </w:hyperlink>
      <w:hyperlink r:id="rId12" w:history="1">
        <w:r w:rsidR="007963E4" w:rsidRPr="00202488">
          <w:rPr>
            <w:rStyle w:val="Hyperlink"/>
            <w:rFonts w:ascii="Arial" w:hAnsi="Arial" w:cs="Arial"/>
            <w:color w:val="auto"/>
          </w:rPr>
          <w:t>ru</w:t>
        </w:r>
      </w:hyperlink>
    </w:p>
    <w:p w14:paraId="0108A0EC" w14:textId="77777777" w:rsidR="007963E4" w:rsidRPr="008F071E" w:rsidRDefault="007963E4" w:rsidP="007963E4">
      <w:pPr>
        <w:spacing w:after="120"/>
        <w:jc w:val="both"/>
        <w:rPr>
          <w:rFonts w:ascii="Arial" w:hAnsi="Arial" w:cs="Arial"/>
          <w:b/>
          <w:bCs/>
          <w:lang w:val="en-US"/>
        </w:rPr>
      </w:pPr>
      <w:r w:rsidRPr="00202488">
        <w:rPr>
          <w:rFonts w:ascii="Arial" w:hAnsi="Arial" w:cs="Arial"/>
          <w:b/>
          <w:bCs/>
          <w:lang w:val="ru-RU"/>
        </w:rPr>
        <w:t>О</w:t>
      </w:r>
      <w:r w:rsidRPr="008F071E">
        <w:rPr>
          <w:rFonts w:ascii="Arial" w:hAnsi="Arial" w:cs="Arial"/>
          <w:b/>
          <w:bCs/>
          <w:lang w:val="en-US"/>
        </w:rPr>
        <w:t xml:space="preserve"> </w:t>
      </w:r>
      <w:r w:rsidRPr="00202488">
        <w:rPr>
          <w:rFonts w:ascii="Arial" w:hAnsi="Arial" w:cs="Arial"/>
          <w:b/>
          <w:bCs/>
        </w:rPr>
        <w:t>Total</w:t>
      </w:r>
      <w:r w:rsidRPr="008F071E">
        <w:rPr>
          <w:rFonts w:ascii="Arial" w:hAnsi="Arial" w:cs="Arial"/>
          <w:b/>
          <w:bCs/>
          <w:lang w:val="en-US"/>
        </w:rPr>
        <w:t xml:space="preserve"> </w:t>
      </w:r>
      <w:r w:rsidRPr="00202488">
        <w:rPr>
          <w:rFonts w:ascii="Arial" w:hAnsi="Arial" w:cs="Arial"/>
          <w:b/>
          <w:bCs/>
        </w:rPr>
        <w:t>Lubrifiants</w:t>
      </w:r>
    </w:p>
    <w:p w14:paraId="43122286" w14:textId="77777777" w:rsidR="007963E4" w:rsidRPr="00202488" w:rsidRDefault="007963E4" w:rsidP="007963E4">
      <w:pPr>
        <w:spacing w:after="120"/>
        <w:jc w:val="both"/>
        <w:rPr>
          <w:rFonts w:ascii="Arial" w:hAnsi="Arial" w:cs="Arial"/>
          <w:lang w:val="ru-RU"/>
        </w:rPr>
      </w:pPr>
      <w:proofErr w:type="spellStart"/>
      <w:r w:rsidRPr="00202488">
        <w:rPr>
          <w:rFonts w:ascii="Arial" w:hAnsi="Arial" w:cs="Arial"/>
          <w:lang w:val="ru-RU"/>
        </w:rPr>
        <w:t>Total</w:t>
      </w:r>
      <w:proofErr w:type="spellEnd"/>
      <w:r w:rsidRPr="00202488">
        <w:rPr>
          <w:rFonts w:ascii="Arial" w:hAnsi="Arial" w:cs="Arial"/>
          <w:lang w:val="ru-RU"/>
        </w:rPr>
        <w:t xml:space="preserve"> </w:t>
      </w:r>
      <w:proofErr w:type="spellStart"/>
      <w:r w:rsidRPr="00202488">
        <w:rPr>
          <w:rFonts w:ascii="Arial" w:hAnsi="Arial" w:cs="Arial"/>
          <w:lang w:val="ru-RU"/>
        </w:rPr>
        <w:t>Lubrifiants</w:t>
      </w:r>
      <w:proofErr w:type="spellEnd"/>
      <w:r w:rsidRPr="00202488">
        <w:rPr>
          <w:rFonts w:ascii="Arial" w:hAnsi="Arial" w:cs="Arial"/>
          <w:lang w:val="ru-RU"/>
        </w:rPr>
        <w:t xml:space="preserve"> является ведущим мировым производителем и продавцом моторных масел и смазочных материалов. Компания имеет 41 завод и более 5 800 сотрудников, которые работают в 150 странах. </w:t>
      </w:r>
      <w:proofErr w:type="spellStart"/>
      <w:r w:rsidRPr="00202488">
        <w:rPr>
          <w:rFonts w:ascii="Arial" w:hAnsi="Arial" w:cs="Arial"/>
          <w:lang w:val="ru-RU"/>
        </w:rPr>
        <w:t>Total</w:t>
      </w:r>
      <w:proofErr w:type="spellEnd"/>
      <w:r w:rsidRPr="00202488">
        <w:rPr>
          <w:rFonts w:ascii="Arial" w:hAnsi="Arial" w:cs="Arial"/>
          <w:lang w:val="ru-RU"/>
        </w:rPr>
        <w:t xml:space="preserve"> </w:t>
      </w:r>
      <w:proofErr w:type="spellStart"/>
      <w:r w:rsidRPr="00202488">
        <w:rPr>
          <w:rFonts w:ascii="Arial" w:hAnsi="Arial" w:cs="Arial"/>
          <w:lang w:val="ru-RU"/>
        </w:rPr>
        <w:t>Lubrifiants</w:t>
      </w:r>
      <w:proofErr w:type="spellEnd"/>
      <w:r w:rsidRPr="00202488">
        <w:rPr>
          <w:rFonts w:ascii="Arial" w:hAnsi="Arial" w:cs="Arial"/>
          <w:lang w:val="ru-RU"/>
        </w:rPr>
        <w:t xml:space="preserve"> предлагает инновационные, эффективные и </w:t>
      </w:r>
      <w:proofErr w:type="spellStart"/>
      <w:r w:rsidRPr="00202488">
        <w:rPr>
          <w:rFonts w:ascii="Arial" w:hAnsi="Arial" w:cs="Arial"/>
          <w:lang w:val="ru-RU"/>
        </w:rPr>
        <w:t>экологичные</w:t>
      </w:r>
      <w:proofErr w:type="spellEnd"/>
      <w:r w:rsidRPr="00202488">
        <w:rPr>
          <w:rFonts w:ascii="Arial" w:hAnsi="Arial" w:cs="Arial"/>
          <w:lang w:val="ru-RU"/>
        </w:rPr>
        <w:t xml:space="preserve"> продукты и услуги, разработкой которых занимаются более чем 130 исследователей в научно-исследовательских центрах компании. </w:t>
      </w:r>
      <w:proofErr w:type="spellStart"/>
      <w:r w:rsidRPr="00202488">
        <w:rPr>
          <w:rFonts w:ascii="Arial" w:hAnsi="Arial" w:cs="Arial"/>
          <w:lang w:val="ru-RU"/>
        </w:rPr>
        <w:t>Total</w:t>
      </w:r>
      <w:proofErr w:type="spellEnd"/>
      <w:r w:rsidRPr="00202488">
        <w:rPr>
          <w:rFonts w:ascii="Arial" w:hAnsi="Arial" w:cs="Arial"/>
          <w:lang w:val="ru-RU"/>
        </w:rPr>
        <w:t xml:space="preserve"> </w:t>
      </w:r>
      <w:proofErr w:type="spellStart"/>
      <w:r w:rsidRPr="00202488">
        <w:rPr>
          <w:rFonts w:ascii="Arial" w:hAnsi="Arial" w:cs="Arial"/>
          <w:lang w:val="ru-RU"/>
        </w:rPr>
        <w:t>Lubrifiants</w:t>
      </w:r>
      <w:proofErr w:type="spellEnd"/>
      <w:r w:rsidRPr="00202488">
        <w:rPr>
          <w:rFonts w:ascii="Arial" w:hAnsi="Arial" w:cs="Arial"/>
          <w:lang w:val="ru-RU"/>
        </w:rPr>
        <w:t xml:space="preserve"> является партнером, которого выбирают представители автомобильных, промышленных и морских рынков.</w:t>
      </w:r>
    </w:p>
    <w:p w14:paraId="29C34FA4" w14:textId="77777777" w:rsidR="007963E4" w:rsidRPr="00202488" w:rsidRDefault="001510A0" w:rsidP="007963E4">
      <w:pPr>
        <w:spacing w:after="0"/>
        <w:jc w:val="both"/>
        <w:textAlignment w:val="baseline"/>
        <w:rPr>
          <w:rFonts w:ascii="Arial" w:hAnsi="Arial" w:cs="Arial"/>
          <w:lang w:val="en-US"/>
        </w:rPr>
      </w:pPr>
      <w:hyperlink r:id="rId13" w:history="1">
        <w:r w:rsidR="007963E4" w:rsidRPr="00202488">
          <w:rPr>
            <w:rStyle w:val="Hyperlink"/>
            <w:rFonts w:ascii="Arial" w:hAnsi="Arial" w:cs="Arial"/>
            <w:color w:val="auto"/>
            <w:lang w:val="en-US"/>
          </w:rPr>
          <w:t>lubricants.total.com</w:t>
        </w:r>
      </w:hyperlink>
      <w:r w:rsidR="007963E4" w:rsidRPr="00202488">
        <w:rPr>
          <w:rFonts w:ascii="Arial" w:hAnsi="Arial" w:cs="Arial"/>
          <w:i/>
          <w:iCs/>
          <w:lang w:val="en-US"/>
        </w:rPr>
        <w:t xml:space="preserve">  </w:t>
      </w:r>
    </w:p>
    <w:p w14:paraId="44D3072B" w14:textId="77777777" w:rsidR="007963E4" w:rsidRPr="00202488" w:rsidRDefault="007963E4" w:rsidP="007963E4">
      <w:pPr>
        <w:spacing w:after="120"/>
        <w:jc w:val="both"/>
        <w:textAlignment w:val="baseline"/>
        <w:rPr>
          <w:rFonts w:ascii="Arial" w:hAnsi="Arial" w:cs="Arial"/>
          <w:lang w:val="en-US"/>
        </w:rPr>
      </w:pPr>
      <w:r w:rsidRPr="00202488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78ECD68" wp14:editId="6C6AFEA6">
            <wp:simplePos x="0" y="0"/>
            <wp:positionH relativeFrom="column">
              <wp:posOffset>727710</wp:posOffset>
            </wp:positionH>
            <wp:positionV relativeFrom="paragraph">
              <wp:posOffset>201930</wp:posOffset>
            </wp:positionV>
            <wp:extent cx="2571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8" name="Picture 8" descr="cid:image001.jpg@01D3F694.B0F3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id:image001.jpg@01D3F694.B0F3645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488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FB80769" wp14:editId="32013092">
            <wp:simplePos x="0" y="0"/>
            <wp:positionH relativeFrom="column">
              <wp:posOffset>337185</wp:posOffset>
            </wp:positionH>
            <wp:positionV relativeFrom="paragraph">
              <wp:posOffset>163830</wp:posOffset>
            </wp:positionV>
            <wp:extent cx="30480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0250" y="20903"/>
                <wp:lineTo x="20250" y="0"/>
                <wp:lineTo x="0" y="0"/>
              </wp:wrapPolygon>
            </wp:wrapTight>
            <wp:docPr id="7" name="Picture 7" descr="cid:image003.jpg@01D3F693.1A290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id:image003.jpg@01D3F693.1A290E4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488"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72B11A51" wp14:editId="0F4B87FF">
            <wp:simplePos x="0" y="0"/>
            <wp:positionH relativeFrom="margin">
              <wp:posOffset>0</wp:posOffset>
            </wp:positionH>
            <wp:positionV relativeFrom="paragraph">
              <wp:posOffset>192405</wp:posOffset>
            </wp:positionV>
            <wp:extent cx="295275" cy="238125"/>
            <wp:effectExtent l="0" t="0" r="9525" b="9525"/>
            <wp:wrapTight wrapText="bothSides">
              <wp:wrapPolygon edited="0">
                <wp:start x="0" y="0"/>
                <wp:lineTo x="0" y="20736"/>
                <wp:lineTo x="20903" y="20736"/>
                <wp:lineTo x="20903" y="0"/>
                <wp:lineTo x="0" y="0"/>
              </wp:wrapPolygon>
            </wp:wrapTight>
            <wp:docPr id="6" name="Picture 6" descr="cid:image002.jpg@01D3F693.1A290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id:image002.jpg@01D3F693.1A290E40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20" w:history="1">
        <w:r w:rsidRPr="00202488">
          <w:rPr>
            <w:rStyle w:val="Hyperlink"/>
            <w:rFonts w:ascii="Arial" w:hAnsi="Arial" w:cs="Arial"/>
            <w:color w:val="auto"/>
            <w:lang w:val="en-US"/>
          </w:rPr>
          <w:t>elf.com</w:t>
        </w:r>
      </w:hyperlink>
    </w:p>
    <w:p w14:paraId="6EC6C620" w14:textId="77777777" w:rsidR="007963E4" w:rsidRPr="00202488" w:rsidRDefault="007963E4" w:rsidP="007963E4">
      <w:pPr>
        <w:pStyle w:val="Corps"/>
        <w:spacing w:after="120"/>
        <w:jc w:val="both"/>
        <w:rPr>
          <w:rFonts w:ascii="Arial" w:hAnsi="Arial" w:cs="Arial"/>
          <w:b/>
          <w:bCs/>
          <w:color w:val="auto"/>
          <w:lang w:val="en-US"/>
        </w:rPr>
      </w:pPr>
    </w:p>
    <w:p w14:paraId="5AAB9ABB" w14:textId="77777777" w:rsidR="007963E4" w:rsidRPr="00202488" w:rsidRDefault="007963E4" w:rsidP="007963E4">
      <w:pPr>
        <w:pStyle w:val="Corps"/>
        <w:spacing w:after="120"/>
        <w:jc w:val="both"/>
        <w:rPr>
          <w:rFonts w:ascii="Arial" w:hAnsi="Arial" w:cs="Arial"/>
          <w:b/>
          <w:bCs/>
          <w:color w:val="auto"/>
          <w:lang w:val="en-US"/>
        </w:rPr>
      </w:pPr>
    </w:p>
    <w:p w14:paraId="045BE15D" w14:textId="77777777" w:rsidR="007963E4" w:rsidRPr="00202488" w:rsidRDefault="007963E4" w:rsidP="007963E4">
      <w:pPr>
        <w:pStyle w:val="Corps"/>
        <w:spacing w:after="120"/>
        <w:jc w:val="both"/>
        <w:rPr>
          <w:rFonts w:ascii="Arial" w:hAnsi="Arial" w:cs="Arial"/>
          <w:color w:val="auto"/>
          <w:lang w:val="en-US"/>
        </w:rPr>
      </w:pPr>
      <w:r w:rsidRPr="00202488">
        <w:rPr>
          <w:rFonts w:ascii="Arial" w:hAnsi="Arial" w:cs="Arial"/>
          <w:b/>
          <w:bCs/>
          <w:color w:val="auto"/>
          <w:lang w:val="ru-RU"/>
        </w:rPr>
        <w:t>О</w:t>
      </w:r>
      <w:r w:rsidRPr="00202488">
        <w:rPr>
          <w:rFonts w:ascii="Arial" w:hAnsi="Arial" w:cs="Arial"/>
          <w:b/>
          <w:bCs/>
          <w:color w:val="auto"/>
          <w:lang w:val="en-US"/>
        </w:rPr>
        <w:t xml:space="preserve"> </w:t>
      </w:r>
      <w:r w:rsidRPr="00202488">
        <w:rPr>
          <w:rFonts w:ascii="Arial" w:hAnsi="Arial" w:cs="Arial"/>
          <w:b/>
          <w:bCs/>
          <w:color w:val="auto"/>
          <w:lang w:val="ru-RU"/>
        </w:rPr>
        <w:t>подразделении</w:t>
      </w:r>
      <w:r w:rsidRPr="00202488">
        <w:rPr>
          <w:rFonts w:ascii="Arial" w:hAnsi="Arial" w:cs="Arial"/>
          <w:b/>
          <w:bCs/>
          <w:color w:val="auto"/>
          <w:lang w:val="en-US"/>
        </w:rPr>
        <w:t xml:space="preserve"> Total Marketing &amp; Services</w:t>
      </w:r>
    </w:p>
    <w:p w14:paraId="53E14FB3" w14:textId="77777777" w:rsidR="007963E4" w:rsidRPr="00202488" w:rsidRDefault="007963E4" w:rsidP="007963E4">
      <w:pPr>
        <w:pStyle w:val="BodyText"/>
        <w:spacing w:after="120" w:line="276" w:lineRule="auto"/>
        <w:jc w:val="both"/>
        <w:rPr>
          <w:rFonts w:ascii="Arial" w:hAnsi="Arial" w:cs="Arial"/>
          <w:color w:val="auto"/>
          <w:lang w:val="ru-RU"/>
        </w:rPr>
      </w:pPr>
      <w:r w:rsidRPr="00202488">
        <w:rPr>
          <w:rFonts w:ascii="Arial" w:hAnsi="Arial" w:cs="Arial"/>
          <w:color w:val="auto"/>
          <w:lang w:val="ru-RU" w:eastAsia="fr-FR"/>
        </w:rPr>
        <w:t xml:space="preserve">Подразделение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Total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Marketing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&amp;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Services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разрабатывает</w:t>
      </w:r>
      <w:r w:rsidRPr="00202488">
        <w:rPr>
          <w:rFonts w:ascii="Arial" w:hAnsi="Arial" w:cs="Arial"/>
          <w:color w:val="auto"/>
          <w:lang w:val="ru-RU"/>
        </w:rPr>
        <w:t xml:space="preserve"> и поставляет преимущественно нефтяные продукты, а также все услуги, связанные с ними. 32 000 сотрудников </w:t>
      </w:r>
      <w:r w:rsidRPr="00202488">
        <w:rPr>
          <w:rFonts w:ascii="Arial" w:hAnsi="Arial" w:cs="Arial"/>
          <w:color w:val="auto"/>
          <w:lang w:val="ru-RU"/>
        </w:rPr>
        <w:lastRenderedPageBreak/>
        <w:t xml:space="preserve">подразделения работают в 107 странах, предлагая продукты и услуги компании, реализуемые в 150 странах. </w:t>
      </w:r>
      <w:r w:rsidRPr="00202488">
        <w:rPr>
          <w:rFonts w:ascii="Arial" w:hAnsi="Arial" w:cs="Arial"/>
          <w:color w:val="auto"/>
          <w:lang w:val="ru-RU" w:eastAsia="fr-FR"/>
        </w:rPr>
        <w:t xml:space="preserve">Подразделение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Total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Marketing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&amp;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Services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</w:t>
      </w:r>
      <w:r w:rsidRPr="00202488">
        <w:rPr>
          <w:rFonts w:ascii="Arial" w:hAnsi="Arial" w:cs="Arial"/>
          <w:color w:val="auto"/>
          <w:lang w:val="ru-RU"/>
        </w:rPr>
        <w:t xml:space="preserve">ежедневно принимает 8 миллионов клиентов в своей сети, которая насчитывает более 15 600 АЗС в 71 стране. Являясь 4-м мировым дистрибьютором смазочных материалов и 1-м дистрибьютором нефтяных продуктов в Африке,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Total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Marketing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&amp; </w:t>
      </w:r>
      <w:proofErr w:type="spellStart"/>
      <w:r w:rsidRPr="00202488">
        <w:rPr>
          <w:rFonts w:ascii="Arial" w:hAnsi="Arial" w:cs="Arial"/>
          <w:color w:val="auto"/>
          <w:lang w:val="ru-RU" w:eastAsia="fr-FR"/>
        </w:rPr>
        <w:t>Services</w:t>
      </w:r>
      <w:proofErr w:type="spellEnd"/>
      <w:r w:rsidRPr="00202488">
        <w:rPr>
          <w:rFonts w:ascii="Arial" w:hAnsi="Arial" w:cs="Arial"/>
          <w:color w:val="auto"/>
          <w:lang w:val="ru-RU" w:eastAsia="fr-FR"/>
        </w:rPr>
        <w:t xml:space="preserve"> </w:t>
      </w:r>
      <w:r w:rsidRPr="00202488">
        <w:rPr>
          <w:rFonts w:ascii="Arial" w:hAnsi="Arial" w:cs="Arial"/>
          <w:color w:val="auto"/>
          <w:lang w:val="ru-RU"/>
        </w:rPr>
        <w:t>укрепляет и развивает свои позиции на 50 производственных площадках по всему миру, где выпускает смазочные материалы, битум, присадки, топливо и специальные жидкости.</w:t>
      </w:r>
    </w:p>
    <w:p w14:paraId="05BB7899" w14:textId="77777777" w:rsidR="007963E4" w:rsidRPr="00202488" w:rsidRDefault="007963E4" w:rsidP="007963E4">
      <w:pPr>
        <w:spacing w:after="120"/>
        <w:jc w:val="both"/>
        <w:textAlignment w:val="baseline"/>
        <w:rPr>
          <w:rFonts w:ascii="Arial" w:hAnsi="Arial" w:cs="Arial"/>
          <w:lang w:val="ru-RU"/>
        </w:rPr>
      </w:pPr>
      <w:r w:rsidRPr="00202488">
        <w:rPr>
          <w:rFonts w:ascii="Arial" w:hAnsi="Arial" w:cs="Arial"/>
          <w:b/>
          <w:bCs/>
          <w:lang w:val="ru-RU"/>
        </w:rPr>
        <w:t xml:space="preserve">О концерне </w:t>
      </w:r>
      <w:proofErr w:type="spellStart"/>
      <w:r w:rsidRPr="00202488">
        <w:rPr>
          <w:rFonts w:ascii="Arial" w:hAnsi="Arial" w:cs="Arial"/>
          <w:b/>
          <w:bCs/>
          <w:lang w:val="ru-RU"/>
        </w:rPr>
        <w:t>Total</w:t>
      </w:r>
      <w:proofErr w:type="spellEnd"/>
    </w:p>
    <w:p w14:paraId="040E2EA6" w14:textId="77777777" w:rsidR="007963E4" w:rsidRPr="00202488" w:rsidRDefault="007963E4" w:rsidP="007963E4">
      <w:pPr>
        <w:pStyle w:val="Corps"/>
        <w:spacing w:after="120"/>
        <w:jc w:val="both"/>
        <w:rPr>
          <w:rFonts w:ascii="Arial" w:hAnsi="Arial" w:cs="Arial"/>
          <w:color w:val="auto"/>
          <w:lang w:val="ru-RU"/>
        </w:rPr>
      </w:pPr>
      <w:proofErr w:type="spellStart"/>
      <w:r w:rsidRPr="00202488">
        <w:rPr>
          <w:rFonts w:ascii="Arial" w:hAnsi="Arial" w:cs="Arial"/>
          <w:color w:val="auto"/>
          <w:lang w:val="ru-RU"/>
        </w:rPr>
        <w:t>Total</w:t>
      </w:r>
      <w:proofErr w:type="spellEnd"/>
      <w:r w:rsidRPr="00202488">
        <w:rPr>
          <w:rFonts w:ascii="Arial" w:hAnsi="Arial" w:cs="Arial"/>
          <w:color w:val="auto"/>
          <w:lang w:val="ru-RU"/>
        </w:rPr>
        <w:t xml:space="preserve"> — международный энергетический концерн, занимающий одну из лидирующих позиций среди нефтегазовых компаний, а также крупный игрок в секторе </w:t>
      </w:r>
      <w:proofErr w:type="spellStart"/>
      <w:r w:rsidRPr="00202488">
        <w:rPr>
          <w:rFonts w:ascii="Arial" w:hAnsi="Arial" w:cs="Arial"/>
          <w:color w:val="auto"/>
          <w:lang w:val="ru-RU"/>
        </w:rPr>
        <w:t>низкоуглеродной</w:t>
      </w:r>
      <w:proofErr w:type="spellEnd"/>
      <w:r w:rsidRPr="00202488">
        <w:rPr>
          <w:rFonts w:ascii="Arial" w:hAnsi="Arial" w:cs="Arial"/>
          <w:color w:val="auto"/>
          <w:lang w:val="ru-RU"/>
        </w:rPr>
        <w:t xml:space="preserve"> энергетики. Сегодня </w:t>
      </w:r>
      <w:proofErr w:type="spellStart"/>
      <w:r w:rsidRPr="00202488">
        <w:rPr>
          <w:rFonts w:ascii="Arial" w:hAnsi="Arial" w:cs="Arial"/>
          <w:color w:val="auto"/>
          <w:lang w:val="ru-RU"/>
        </w:rPr>
        <w:t>Total</w:t>
      </w:r>
      <w:proofErr w:type="spellEnd"/>
      <w:r w:rsidRPr="00202488">
        <w:rPr>
          <w:rFonts w:ascii="Arial" w:hAnsi="Arial" w:cs="Arial"/>
          <w:color w:val="auto"/>
          <w:lang w:val="ru-RU"/>
        </w:rPr>
        <w:t xml:space="preserve"> насчитывает 100 000 сотрудников, которые работают над тем, чтобы делать энергию лучше, безопаснее, </w:t>
      </w:r>
      <w:proofErr w:type="spellStart"/>
      <w:r w:rsidRPr="00202488">
        <w:rPr>
          <w:rFonts w:ascii="Arial" w:hAnsi="Arial" w:cs="Arial"/>
          <w:color w:val="auto"/>
          <w:lang w:val="ru-RU"/>
        </w:rPr>
        <w:t>экологичнее</w:t>
      </w:r>
      <w:proofErr w:type="spellEnd"/>
      <w:r w:rsidRPr="00202488">
        <w:rPr>
          <w:rFonts w:ascii="Arial" w:hAnsi="Arial" w:cs="Arial"/>
          <w:color w:val="auto"/>
          <w:lang w:val="ru-RU"/>
        </w:rPr>
        <w:t xml:space="preserve">, эффективнее, более инновационной и доступной для большего числа людей на нашей планете. Осуществляя свою деятельность в более чем 130 странах, </w:t>
      </w:r>
      <w:proofErr w:type="spellStart"/>
      <w:r w:rsidRPr="00202488">
        <w:rPr>
          <w:rFonts w:ascii="Arial" w:hAnsi="Arial" w:cs="Arial"/>
          <w:color w:val="auto"/>
          <w:lang w:val="ru-RU"/>
        </w:rPr>
        <w:t>Total</w:t>
      </w:r>
      <w:proofErr w:type="spellEnd"/>
      <w:r w:rsidRPr="00202488">
        <w:rPr>
          <w:rFonts w:ascii="Arial" w:hAnsi="Arial" w:cs="Arial"/>
          <w:color w:val="auto"/>
          <w:lang w:val="ru-RU"/>
        </w:rPr>
        <w:t xml:space="preserve"> стремится к тому, чтобы работа концерна неизменно приносила экономическую, социальную и экологическую пользу этим странам.</w:t>
      </w:r>
    </w:p>
    <w:p w14:paraId="2F203819" w14:textId="77777777" w:rsidR="007963E4" w:rsidRPr="00202488" w:rsidRDefault="007963E4" w:rsidP="007963E4">
      <w:pPr>
        <w:spacing w:after="120"/>
        <w:jc w:val="both"/>
        <w:rPr>
          <w:rFonts w:ascii="Arial" w:hAnsi="Arial" w:cs="Arial"/>
          <w:b/>
          <w:bCs/>
          <w:lang w:val="ru-RU"/>
        </w:rPr>
      </w:pPr>
      <w:r w:rsidRPr="00202488">
        <w:rPr>
          <w:rFonts w:ascii="Arial" w:hAnsi="Arial" w:cs="Arial"/>
          <w:b/>
          <w:bCs/>
          <w:lang w:val="ru-RU"/>
        </w:rPr>
        <w:t xml:space="preserve">Пресс-офис </w:t>
      </w:r>
      <w:r w:rsidRPr="00202488">
        <w:rPr>
          <w:rFonts w:ascii="Arial" w:hAnsi="Arial" w:cs="Arial"/>
          <w:b/>
          <w:bCs/>
          <w:lang w:val="en-US"/>
        </w:rPr>
        <w:t>Total</w:t>
      </w:r>
      <w:r w:rsidRPr="00202488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202488">
        <w:rPr>
          <w:rFonts w:ascii="Arial" w:hAnsi="Arial" w:cs="Arial"/>
          <w:b/>
          <w:bCs/>
          <w:lang w:val="en-US"/>
        </w:rPr>
        <w:t>Vostok</w:t>
      </w:r>
      <w:proofErr w:type="spellEnd"/>
    </w:p>
    <w:p w14:paraId="0214EDDA" w14:textId="77777777" w:rsidR="007963E4" w:rsidRPr="00202488" w:rsidRDefault="007963E4" w:rsidP="007963E4">
      <w:pPr>
        <w:spacing w:after="120"/>
        <w:jc w:val="both"/>
        <w:rPr>
          <w:rStyle w:val="Hyperlink"/>
          <w:rFonts w:ascii="Arial" w:hAnsi="Arial" w:cs="Arial"/>
          <w:color w:val="auto"/>
          <w:lang w:val="ru-RU"/>
        </w:rPr>
      </w:pPr>
      <w:r w:rsidRPr="00202488">
        <w:rPr>
          <w:rFonts w:ascii="Arial" w:hAnsi="Arial" w:cs="Arial"/>
          <w:lang w:val="ru-RU"/>
        </w:rPr>
        <w:t xml:space="preserve">Дарья Панова </w:t>
      </w:r>
      <w:r w:rsidRPr="00202488">
        <w:rPr>
          <w:rFonts w:ascii="Arial" w:hAnsi="Arial" w:cs="Arial"/>
        </w:rPr>
        <w:t>l</w:t>
      </w:r>
      <w:r w:rsidRPr="00202488">
        <w:rPr>
          <w:rFonts w:ascii="Arial" w:hAnsi="Arial" w:cs="Arial"/>
          <w:lang w:val="ru-RU"/>
        </w:rPr>
        <w:t xml:space="preserve"> + 7 (495) 269 69 29 | + 7 (926) 399 94 12 | </w:t>
      </w:r>
      <w:r w:rsidRPr="00202488">
        <w:rPr>
          <w:rStyle w:val="Hyperlink"/>
          <w:rFonts w:ascii="Arial" w:hAnsi="Arial" w:cs="Arial"/>
          <w:color w:val="auto"/>
          <w:lang w:val="en-US"/>
        </w:rPr>
        <w:t>total</w:t>
      </w:r>
      <w:r w:rsidRPr="00202488">
        <w:rPr>
          <w:rStyle w:val="Hyperlink"/>
          <w:rFonts w:ascii="Arial" w:hAnsi="Arial" w:cs="Arial"/>
          <w:color w:val="auto"/>
          <w:lang w:val="ru-RU"/>
        </w:rPr>
        <w:t>.</w:t>
      </w:r>
      <w:r w:rsidRPr="00202488">
        <w:rPr>
          <w:rStyle w:val="Hyperlink"/>
          <w:rFonts w:ascii="Arial" w:hAnsi="Arial" w:cs="Arial"/>
          <w:color w:val="auto"/>
          <w:lang w:val="en-US"/>
        </w:rPr>
        <w:t>press</w:t>
      </w:r>
      <w:r w:rsidRPr="00202488">
        <w:rPr>
          <w:rStyle w:val="Hyperlink"/>
          <w:rFonts w:ascii="Arial" w:hAnsi="Arial" w:cs="Arial"/>
          <w:color w:val="auto"/>
          <w:lang w:val="ru-RU"/>
        </w:rPr>
        <w:t>@</w:t>
      </w:r>
      <w:proofErr w:type="spellStart"/>
      <w:r w:rsidRPr="00202488">
        <w:rPr>
          <w:rStyle w:val="Hyperlink"/>
          <w:rFonts w:ascii="Arial" w:hAnsi="Arial" w:cs="Arial"/>
          <w:color w:val="auto"/>
          <w:lang w:val="en-US"/>
        </w:rPr>
        <w:t>ortacommunications</w:t>
      </w:r>
      <w:proofErr w:type="spellEnd"/>
      <w:r w:rsidRPr="00202488">
        <w:rPr>
          <w:rStyle w:val="Hyperlink"/>
          <w:rFonts w:ascii="Arial" w:hAnsi="Arial" w:cs="Arial"/>
          <w:color w:val="auto"/>
          <w:lang w:val="ru-RU"/>
        </w:rPr>
        <w:t>.</w:t>
      </w:r>
      <w:r w:rsidRPr="00202488">
        <w:rPr>
          <w:rStyle w:val="Hyperlink"/>
          <w:rFonts w:ascii="Arial" w:hAnsi="Arial" w:cs="Arial"/>
          <w:color w:val="auto"/>
          <w:lang w:val="en-US"/>
        </w:rPr>
        <w:t>com</w:t>
      </w:r>
      <w:r w:rsidRPr="00202488">
        <w:rPr>
          <w:rStyle w:val="Hyperlink"/>
          <w:rFonts w:ascii="Arial" w:hAnsi="Arial" w:cs="Arial"/>
          <w:color w:val="auto"/>
          <w:lang w:val="ru-RU"/>
        </w:rPr>
        <w:t xml:space="preserve"> </w:t>
      </w:r>
    </w:p>
    <w:p w14:paraId="77F584B5" w14:textId="77777777" w:rsidR="007963E4" w:rsidRPr="00202488" w:rsidRDefault="007963E4" w:rsidP="007963E4">
      <w:pPr>
        <w:spacing w:after="120"/>
        <w:jc w:val="both"/>
        <w:rPr>
          <w:rFonts w:ascii="Arial" w:hAnsi="Arial" w:cs="Arial"/>
          <w:b/>
          <w:iCs/>
          <w:lang w:val="ru-RU"/>
        </w:rPr>
      </w:pPr>
      <w:r w:rsidRPr="00202488">
        <w:rPr>
          <w:rFonts w:ascii="Arial" w:hAnsi="Arial" w:cs="Arial"/>
          <w:b/>
          <w:iCs/>
          <w:lang w:val="ru-RU"/>
        </w:rPr>
        <w:t xml:space="preserve">Предупреждение </w:t>
      </w:r>
    </w:p>
    <w:p w14:paraId="20F0FCA8" w14:textId="77777777" w:rsidR="007963E4" w:rsidRPr="00202488" w:rsidRDefault="007963E4" w:rsidP="007963E4">
      <w:pPr>
        <w:spacing w:after="120"/>
        <w:jc w:val="both"/>
        <w:rPr>
          <w:lang w:val="ru-RU"/>
        </w:rPr>
      </w:pPr>
      <w:r w:rsidRPr="00202488">
        <w:rPr>
          <w:rFonts w:ascii="Arial" w:hAnsi="Arial" w:cs="Arial"/>
          <w:i/>
          <w:iCs/>
          <w:lang w:val="ru-RU"/>
        </w:rPr>
        <w:t>Данный пресс-релиз не несет за собой юридических последствий и предназначен только для информационного оповещения. Субъекты, в которых TOTAL S. A. прямо или косвенно владеет инвестициями (далее — «аффилированные компании»), являются отдельными юридическими лицами. TOTAL S. A. не несет ответственности за их действия или бездействие.</w:t>
      </w:r>
    </w:p>
    <w:p w14:paraId="58198EF9" w14:textId="77777777" w:rsidR="007963E4" w:rsidRPr="00202488" w:rsidRDefault="007963E4" w:rsidP="007963E4">
      <w:pPr>
        <w:shd w:val="clear" w:color="auto" w:fill="FFFFFF"/>
        <w:spacing w:after="120"/>
        <w:jc w:val="both"/>
        <w:rPr>
          <w:rFonts w:ascii="Arial" w:hAnsi="Arial" w:cs="Arial"/>
          <w:i/>
          <w:iCs/>
          <w:lang w:val="ru-RU"/>
        </w:rPr>
      </w:pPr>
      <w:r w:rsidRPr="00202488">
        <w:rPr>
          <w:rFonts w:ascii="Arial" w:hAnsi="Arial" w:cs="Arial"/>
          <w:i/>
          <w:iCs/>
          <w:lang w:val="ru-RU"/>
        </w:rPr>
        <w:t>В данном документе названия компании «</w:t>
      </w:r>
      <w:proofErr w:type="spellStart"/>
      <w:r w:rsidRPr="00202488">
        <w:rPr>
          <w:rFonts w:ascii="Arial" w:hAnsi="Arial" w:cs="Arial"/>
          <w:i/>
          <w:iCs/>
          <w:lang w:val="ru-RU"/>
        </w:rPr>
        <w:t>Total</w:t>
      </w:r>
      <w:proofErr w:type="spellEnd"/>
      <w:r w:rsidRPr="00202488">
        <w:rPr>
          <w:rFonts w:ascii="Arial" w:hAnsi="Arial" w:cs="Arial"/>
          <w:i/>
          <w:iCs/>
          <w:lang w:val="ru-RU"/>
        </w:rPr>
        <w:t>» и «</w:t>
      </w:r>
      <w:proofErr w:type="spellStart"/>
      <w:r w:rsidRPr="00202488">
        <w:rPr>
          <w:rFonts w:ascii="Arial" w:hAnsi="Arial" w:cs="Arial"/>
          <w:i/>
          <w:iCs/>
          <w:lang w:val="ru-RU"/>
        </w:rPr>
        <w:t>Total</w:t>
      </w:r>
      <w:proofErr w:type="spellEnd"/>
      <w:r w:rsidRPr="00202488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202488">
        <w:rPr>
          <w:rFonts w:ascii="Arial" w:hAnsi="Arial" w:cs="Arial"/>
          <w:i/>
          <w:iCs/>
          <w:lang w:val="ru-RU"/>
        </w:rPr>
        <w:t>Group</w:t>
      </w:r>
      <w:proofErr w:type="spellEnd"/>
      <w:r w:rsidRPr="00202488">
        <w:rPr>
          <w:rFonts w:ascii="Arial" w:hAnsi="Arial" w:cs="Arial"/>
          <w:i/>
          <w:iCs/>
          <w:lang w:val="ru-RU"/>
        </w:rPr>
        <w:t>» и Группа используются для удобства при упоминании TOTAL S.A и/или аффилированные компании. Аналогичным образом слова «мы» и «наш» могут также использоваться для обозначения аффилированных компаний или компаний-партнеров. Материал может содержать прогнозы, заявления, основанные на ряде экономических данных и допущений, сделанных в данной экономической, конкурентной и нормативной среде. В будущем они могут оказаться неточными и подвергаться ряду факторов риска. TOTAL S.A и аффилированные компании не берут на себя какие-либо обязательства публично информировать и обновлять данные прогнозы, заявления, цели или прописанные тенденции, содержащиеся в данном документе, которые впоследствии могут быть обновлены в будущих материалах, пресс-релизах, на мероприятиях или иным способом.</w:t>
      </w:r>
    </w:p>
    <w:p w14:paraId="1C55E616" w14:textId="4DC62402" w:rsidR="007963E4" w:rsidRPr="00202488" w:rsidRDefault="007963E4" w:rsidP="00E3573C">
      <w:pPr>
        <w:pStyle w:val="NoSpacing"/>
        <w:spacing w:after="120" w:line="276" w:lineRule="auto"/>
        <w:jc w:val="both"/>
        <w:rPr>
          <w:rFonts w:ascii="Arial" w:hAnsi="Arial" w:cs="Arial"/>
          <w:lang w:val="ru-RU"/>
        </w:rPr>
      </w:pPr>
    </w:p>
    <w:p w14:paraId="76B67E6B" w14:textId="42B80DA7" w:rsidR="002743C0" w:rsidRPr="00202488" w:rsidRDefault="002743C0" w:rsidP="003B05F4">
      <w:pPr>
        <w:shd w:val="clear" w:color="auto" w:fill="FFFFFF"/>
        <w:spacing w:after="120"/>
        <w:jc w:val="both"/>
        <w:rPr>
          <w:rFonts w:ascii="Arial" w:hAnsi="Arial" w:cs="Arial"/>
          <w:i/>
          <w:iCs/>
          <w:lang w:val="ru-RU"/>
        </w:rPr>
      </w:pPr>
    </w:p>
    <w:sectPr w:rsidR="002743C0" w:rsidRPr="00202488" w:rsidSect="0033524C">
      <w:headerReference w:type="default" r:id="rId21"/>
      <w:footerReference w:type="default" r:id="rId22"/>
      <w:pgSz w:w="11906" w:h="16838"/>
      <w:pgMar w:top="3088" w:right="1134" w:bottom="1134" w:left="113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76C3" w14:textId="77777777" w:rsidR="00093870" w:rsidRDefault="00093870" w:rsidP="00FE5883">
      <w:pPr>
        <w:spacing w:after="0" w:line="240" w:lineRule="auto"/>
      </w:pPr>
      <w:r>
        <w:separator/>
      </w:r>
    </w:p>
  </w:endnote>
  <w:endnote w:type="continuationSeparator" w:id="0">
    <w:p w14:paraId="0735417D" w14:textId="77777777" w:rsidR="00093870" w:rsidRDefault="00093870" w:rsidP="00FE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1511" w14:textId="709C8D81" w:rsidR="00802048" w:rsidRDefault="00802048">
    <w:pPr>
      <w:pStyle w:val="Foo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EF7C0C" wp14:editId="62F8748F">
              <wp:simplePos x="0" y="0"/>
              <wp:positionH relativeFrom="page">
                <wp:posOffset>0</wp:posOffset>
              </wp:positionH>
              <wp:positionV relativeFrom="page">
                <wp:posOffset>10175240</wp:posOffset>
              </wp:positionV>
              <wp:extent cx="7560310" cy="325755"/>
              <wp:effectExtent l="0" t="2540" r="2540" b="0"/>
              <wp:wrapNone/>
              <wp:docPr id="1" name="MSIPCMde0a48feade1699d2ce98750" descr="{&quot;HashCode&quot;:-23422096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734A6" w14:textId="77777777" w:rsidR="00802048" w:rsidRPr="00961CF5" w:rsidRDefault="00802048" w:rsidP="008020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  <w:lang w:val="en-US"/>
                            </w:rPr>
                          </w:pPr>
                          <w:r w:rsidRPr="00961CF5">
                            <w:rPr>
                              <w:rFonts w:ascii="Calibri" w:hAnsi="Calibri" w:cs="Calibri"/>
                              <w:color w:val="000000"/>
                              <w:sz w:val="20"/>
                              <w:lang w:val="en-US"/>
                            </w:rPr>
                            <w:t>TOTAL Classification: Restricted Distribution</w:t>
                          </w:r>
                        </w:p>
                        <w:p w14:paraId="3DDC6CEF" w14:textId="21BB784F" w:rsidR="00802048" w:rsidRPr="00961CF5" w:rsidRDefault="00802048" w:rsidP="008020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  <w:lang w:val="en-US"/>
                            </w:rPr>
                          </w:pPr>
                          <w:r w:rsidRPr="00961CF5">
                            <w:rPr>
                              <w:rFonts w:ascii="Calibri" w:hAnsi="Calibri" w:cs="Calibri"/>
                              <w:color w:val="000000"/>
                              <w:sz w:val="20"/>
                              <w:lang w:val="en-US"/>
                            </w:rPr>
                            <w:t>TOTAL - All rights reserved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9EF7C0C" id="_x0000_t202" coordsize="21600,21600" o:spt="202" path="m,l,21600r21600,l21600,xe">
              <v:stroke joinstyle="miter"/>
              <v:path gradientshapeok="t" o:connecttype="rect"/>
            </v:shapetype>
            <v:shape id="MSIPCMde0a48feade1699d2ce98750" o:spid="_x0000_s1026" type="#_x0000_t202" alt="{&quot;HashCode&quot;:-234220969,&quot;Height&quot;:841.0,&quot;Width&quot;:595.0,&quot;Placement&quot;:&quot;Footer&quot;,&quot;Index&quot;:&quot;Primary&quot;,&quot;Section&quot;:1,&quot;Top&quot;:0.0,&quot;Left&quot;:0.0}" style="position:absolute;margin-left:0;margin-top:801.2pt;width:595.3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" o:allowincell="f" filled="f" stroked="f">
              <v:textbox inset="20pt,0,,0">
                <w:txbxContent>
                  <w:p w14:paraId="174734A6" w14:textId="77777777" w:rsidR="00802048" w:rsidRPr="00961CF5" w:rsidRDefault="00802048" w:rsidP="008020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  <w:lang w:val="en-US"/>
                      </w:rPr>
                    </w:pPr>
                    <w:r w:rsidRPr="00961CF5">
                      <w:rPr>
                        <w:rFonts w:ascii="Calibri" w:hAnsi="Calibri" w:cs="Calibri"/>
                        <w:color w:val="000000"/>
                        <w:sz w:val="20"/>
                        <w:lang w:val="en-US"/>
                      </w:rPr>
                      <w:t>TOTAL Classification: Restricted Distribution</w:t>
                    </w:r>
                  </w:p>
                  <w:p w14:paraId="3DDC6CEF" w14:textId="21BB784F" w:rsidR="00802048" w:rsidRPr="00961CF5" w:rsidRDefault="00802048" w:rsidP="008020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  <w:lang w:val="en-US"/>
                      </w:rPr>
                    </w:pPr>
                    <w:r w:rsidRPr="00961CF5">
                      <w:rPr>
                        <w:rFonts w:ascii="Calibri" w:hAnsi="Calibri" w:cs="Calibri"/>
                        <w:color w:val="000000"/>
                        <w:sz w:val="20"/>
                        <w:lang w:val="en-US"/>
                      </w:rPr>
                      <w:t>TOTAL - All rights 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9E506" w14:textId="77777777" w:rsidR="00093870" w:rsidRDefault="00093870" w:rsidP="00FE5883">
      <w:pPr>
        <w:spacing w:after="0" w:line="240" w:lineRule="auto"/>
      </w:pPr>
      <w:r>
        <w:separator/>
      </w:r>
    </w:p>
  </w:footnote>
  <w:footnote w:type="continuationSeparator" w:id="0">
    <w:p w14:paraId="2F94CCB3" w14:textId="77777777" w:rsidR="00093870" w:rsidRDefault="00093870" w:rsidP="00FE5883">
      <w:pPr>
        <w:spacing w:after="0" w:line="240" w:lineRule="auto"/>
      </w:pPr>
      <w:r>
        <w:continuationSeparator/>
      </w:r>
    </w:p>
  </w:footnote>
  <w:footnote w:id="1">
    <w:p w14:paraId="39EE665D" w14:textId="5E82A2E0" w:rsidR="00EE7D99" w:rsidRPr="00EE7D99" w:rsidRDefault="00EE7D99" w:rsidP="00EE7D99">
      <w:pPr>
        <w:pStyle w:val="NoSpacing"/>
        <w:spacing w:after="120"/>
        <w:jc w:val="both"/>
        <w:rPr>
          <w:lang w:val="ru-RU"/>
        </w:rPr>
      </w:pPr>
      <w:r w:rsidRPr="00EE7D99">
        <w:rPr>
          <w:rStyle w:val="FootnoteReference"/>
          <w:rFonts w:ascii="Arial" w:hAnsi="Arial" w:cs="Arial"/>
          <w:sz w:val="16"/>
          <w:szCs w:val="16"/>
        </w:rPr>
        <w:footnoteRef/>
      </w:r>
      <w:r w:rsidRPr="00EE7D99">
        <w:rPr>
          <w:rFonts w:ascii="Arial" w:hAnsi="Arial" w:cs="Arial"/>
          <w:sz w:val="16"/>
          <w:szCs w:val="16"/>
          <w:lang w:val="ru-RU"/>
        </w:rPr>
        <w:t xml:space="preserve"> </w:t>
      </w:r>
      <w:r w:rsidRPr="00EE7D99">
        <w:rPr>
          <w:rFonts w:ascii="Arial" w:hAnsi="Arial" w:cs="Arial"/>
          <w:i/>
          <w:iCs/>
          <w:color w:val="000000" w:themeColor="text1"/>
          <w:sz w:val="16"/>
          <w:szCs w:val="16"/>
          <w:lang w:val="ru-RU"/>
        </w:rPr>
        <w:t>4,01%, на основе теста экономии топлива ACEA M111. Результат для TOTAL QUARTZ INEO XTRA DYNAMICS 0W-20 по сравнению с отраслевым эталоном, определенным ACEA.</w:t>
      </w:r>
    </w:p>
  </w:footnote>
  <w:footnote w:id="2">
    <w:p w14:paraId="6ED0785B" w14:textId="3416A7C7" w:rsidR="00EE7D99" w:rsidRPr="00EE7D99" w:rsidRDefault="00EE7D99" w:rsidP="000540C7">
      <w:pPr>
        <w:pStyle w:val="NoSpacing"/>
        <w:spacing w:after="120"/>
        <w:jc w:val="both"/>
        <w:rPr>
          <w:rFonts w:ascii="Arial" w:hAnsi="Arial" w:cs="Arial"/>
          <w:i/>
          <w:iCs/>
          <w:color w:val="000000" w:themeColor="text1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EE7D99">
        <w:rPr>
          <w:rFonts w:ascii="Arial" w:hAnsi="Arial" w:cs="Arial"/>
          <w:i/>
          <w:iCs/>
          <w:color w:val="000000" w:themeColor="text1"/>
          <w:sz w:val="16"/>
          <w:szCs w:val="16"/>
          <w:lang w:val="ru-RU"/>
        </w:rPr>
        <w:t>Результат для TOTAL QUARTZ INEO XTRA DYNAMICS 0W-20 в сравнении с отраслевым эталоном, определенным по результатам теста ACEA M111 на экономию топлива.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FB78" w14:textId="6EDC55B3" w:rsidR="002447F4" w:rsidRDefault="003A1A7A" w:rsidP="002447F4">
    <w:pPr>
      <w:pStyle w:val="Header"/>
      <w:ind w:firstLine="708"/>
      <w:rPr>
        <w:rFonts w:ascii="Arial Black" w:hAnsi="Arial Black" w:cs="Arial"/>
        <w:b/>
        <w:noProof/>
        <w:color w:val="E10032"/>
        <w:sz w:val="36"/>
        <w:szCs w:val="36"/>
        <w:lang w:eastAsia="fr-FR"/>
      </w:rPr>
    </w:pPr>
    <w:r w:rsidRPr="002447F4">
      <w:rPr>
        <w:rFonts w:ascii="Arial Black" w:hAnsi="Arial Black" w:cs="Arial"/>
        <w:b/>
        <w:noProof/>
        <w:color w:val="E10032"/>
        <w:sz w:val="36"/>
        <w:szCs w:val="36"/>
        <w:lang w:eastAsia="ru-RU"/>
      </w:rPr>
      <w:drawing>
        <wp:anchor distT="0" distB="0" distL="114300" distR="114300" simplePos="0" relativeHeight="251659264" behindDoc="1" locked="0" layoutInCell="1" allowOverlap="1" wp14:anchorId="5C1438C6" wp14:editId="15D0A326">
          <wp:simplePos x="0" y="0"/>
          <wp:positionH relativeFrom="column">
            <wp:posOffset>-34290</wp:posOffset>
          </wp:positionH>
          <wp:positionV relativeFrom="paragraph">
            <wp:posOffset>-565785</wp:posOffset>
          </wp:positionV>
          <wp:extent cx="2033270" cy="508635"/>
          <wp:effectExtent l="0" t="0" r="5080" b="5715"/>
          <wp:wrapTight wrapText="bothSides">
            <wp:wrapPolygon edited="0">
              <wp:start x="1821" y="0"/>
              <wp:lineTo x="0" y="4045"/>
              <wp:lineTo x="0" y="16180"/>
              <wp:lineTo x="809" y="21034"/>
              <wp:lineTo x="3036" y="21034"/>
              <wp:lineTo x="21452" y="16989"/>
              <wp:lineTo x="21452" y="13753"/>
              <wp:lineTo x="20035" y="12944"/>
              <wp:lineTo x="20440" y="8090"/>
              <wp:lineTo x="16999" y="5663"/>
              <wp:lineTo x="3845" y="0"/>
              <wp:lineTo x="1821" y="0"/>
            </wp:wrapPolygon>
          </wp:wrapTight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C6D">
      <w:rPr>
        <w:rFonts w:ascii="Arial Black" w:hAnsi="Arial Black" w:cs="Arial"/>
        <w:b/>
        <w:noProof/>
        <w:color w:val="E10032"/>
        <w:sz w:val="36"/>
        <w:szCs w:val="36"/>
        <w:lang w:eastAsia="fr-FR"/>
      </w:rPr>
      <w:t>ТОТАЛ ВОСТОК</w:t>
    </w:r>
    <w:r w:rsidR="00B94CAA" w:rsidRPr="00B94CAA">
      <w:t xml:space="preserve"> </w:t>
    </w:r>
  </w:p>
  <w:p w14:paraId="6F6AF24C" w14:textId="7ADC505C" w:rsidR="00FE5883" w:rsidRPr="00FE5883" w:rsidRDefault="00FE5883" w:rsidP="003A1A7A">
    <w:pPr>
      <w:pStyle w:val="Header"/>
      <w:jc w:val="right"/>
      <w:rPr>
        <w:rFonts w:ascii="Arial Black" w:hAnsi="Arial Black" w:cs="Arial"/>
        <w:b/>
        <w:noProof/>
        <w:color w:val="E10032"/>
        <w:sz w:val="36"/>
        <w:szCs w:val="36"/>
        <w:lang w:eastAsia="fr-FR"/>
      </w:rPr>
    </w:pPr>
    <w:r>
      <w:rPr>
        <w:rFonts w:ascii="Arial Black" w:hAnsi="Arial Black" w:cs="Arial"/>
        <w:b/>
        <w:noProof/>
        <w:color w:val="E10032"/>
        <w:sz w:val="36"/>
        <w:szCs w:val="36"/>
        <w:lang w:eastAsia="fr-FR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4D3"/>
    <w:multiLevelType w:val="hybridMultilevel"/>
    <w:tmpl w:val="A18C2542"/>
    <w:lvl w:ilvl="0" w:tplc="B4B64B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37BF"/>
    <w:multiLevelType w:val="multilevel"/>
    <w:tmpl w:val="A7F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A6D8E"/>
    <w:multiLevelType w:val="hybridMultilevel"/>
    <w:tmpl w:val="21401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80905"/>
    <w:multiLevelType w:val="hybridMultilevel"/>
    <w:tmpl w:val="8544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4642B"/>
    <w:multiLevelType w:val="hybridMultilevel"/>
    <w:tmpl w:val="19D6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C40DA"/>
    <w:multiLevelType w:val="multilevel"/>
    <w:tmpl w:val="42CC4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47DE4"/>
    <w:multiLevelType w:val="multilevel"/>
    <w:tmpl w:val="D5AE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75254"/>
    <w:multiLevelType w:val="hybridMultilevel"/>
    <w:tmpl w:val="6A941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20266"/>
    <w:multiLevelType w:val="hybridMultilevel"/>
    <w:tmpl w:val="86866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838DA"/>
    <w:multiLevelType w:val="multilevel"/>
    <w:tmpl w:val="7B8A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907CF"/>
    <w:multiLevelType w:val="multilevel"/>
    <w:tmpl w:val="60C4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83"/>
    <w:rsid w:val="000015EF"/>
    <w:rsid w:val="000135A4"/>
    <w:rsid w:val="00025ECA"/>
    <w:rsid w:val="0002731A"/>
    <w:rsid w:val="00027FC3"/>
    <w:rsid w:val="00030BD3"/>
    <w:rsid w:val="00033B46"/>
    <w:rsid w:val="000363CB"/>
    <w:rsid w:val="00036900"/>
    <w:rsid w:val="0004109B"/>
    <w:rsid w:val="000467D7"/>
    <w:rsid w:val="000540C7"/>
    <w:rsid w:val="00063013"/>
    <w:rsid w:val="0007044C"/>
    <w:rsid w:val="0007394D"/>
    <w:rsid w:val="00075ED5"/>
    <w:rsid w:val="000776D3"/>
    <w:rsid w:val="00077D9A"/>
    <w:rsid w:val="00080A7F"/>
    <w:rsid w:val="00085347"/>
    <w:rsid w:val="000921AC"/>
    <w:rsid w:val="00092AB2"/>
    <w:rsid w:val="00092B59"/>
    <w:rsid w:val="00093870"/>
    <w:rsid w:val="000942CC"/>
    <w:rsid w:val="00095C9C"/>
    <w:rsid w:val="000A42EB"/>
    <w:rsid w:val="000A523B"/>
    <w:rsid w:val="000B17C8"/>
    <w:rsid w:val="000B3B24"/>
    <w:rsid w:val="000C142E"/>
    <w:rsid w:val="000C2A71"/>
    <w:rsid w:val="000C53CE"/>
    <w:rsid w:val="000C6688"/>
    <w:rsid w:val="000D2782"/>
    <w:rsid w:val="000D293B"/>
    <w:rsid w:val="000E2077"/>
    <w:rsid w:val="000F338C"/>
    <w:rsid w:val="000F3B7F"/>
    <w:rsid w:val="000F4049"/>
    <w:rsid w:val="000F62B3"/>
    <w:rsid w:val="000F78FA"/>
    <w:rsid w:val="001003C1"/>
    <w:rsid w:val="00115F96"/>
    <w:rsid w:val="00117263"/>
    <w:rsid w:val="00147FF6"/>
    <w:rsid w:val="001504BE"/>
    <w:rsid w:val="001510A0"/>
    <w:rsid w:val="00155988"/>
    <w:rsid w:val="001625B1"/>
    <w:rsid w:val="00162B33"/>
    <w:rsid w:val="0016441F"/>
    <w:rsid w:val="001678E5"/>
    <w:rsid w:val="001749B4"/>
    <w:rsid w:val="001A7CBD"/>
    <w:rsid w:val="001C2C06"/>
    <w:rsid w:val="001C6D6D"/>
    <w:rsid w:val="001D75D1"/>
    <w:rsid w:val="001E0843"/>
    <w:rsid w:val="001F0D42"/>
    <w:rsid w:val="00202488"/>
    <w:rsid w:val="00203C76"/>
    <w:rsid w:val="00204709"/>
    <w:rsid w:val="00210824"/>
    <w:rsid w:val="00212C62"/>
    <w:rsid w:val="00212FBB"/>
    <w:rsid w:val="002175A9"/>
    <w:rsid w:val="00222FAD"/>
    <w:rsid w:val="002241DD"/>
    <w:rsid w:val="00236C95"/>
    <w:rsid w:val="00237326"/>
    <w:rsid w:val="00242CE8"/>
    <w:rsid w:val="00243047"/>
    <w:rsid w:val="002447F4"/>
    <w:rsid w:val="00245F34"/>
    <w:rsid w:val="00250F2D"/>
    <w:rsid w:val="002517F7"/>
    <w:rsid w:val="00263C62"/>
    <w:rsid w:val="002743C0"/>
    <w:rsid w:val="00276B8E"/>
    <w:rsid w:val="00280377"/>
    <w:rsid w:val="0028205D"/>
    <w:rsid w:val="002824F3"/>
    <w:rsid w:val="00284571"/>
    <w:rsid w:val="00296973"/>
    <w:rsid w:val="00296E61"/>
    <w:rsid w:val="002A24F9"/>
    <w:rsid w:val="002A2EC8"/>
    <w:rsid w:val="002A4898"/>
    <w:rsid w:val="002A7580"/>
    <w:rsid w:val="002B0263"/>
    <w:rsid w:val="002C219C"/>
    <w:rsid w:val="002C2698"/>
    <w:rsid w:val="002C44CB"/>
    <w:rsid w:val="002C73CA"/>
    <w:rsid w:val="002D3B38"/>
    <w:rsid w:val="002D50FF"/>
    <w:rsid w:val="002D6FCF"/>
    <w:rsid w:val="002E5C5F"/>
    <w:rsid w:val="002F0A1D"/>
    <w:rsid w:val="00302759"/>
    <w:rsid w:val="003068F6"/>
    <w:rsid w:val="00306A8E"/>
    <w:rsid w:val="00307918"/>
    <w:rsid w:val="00314997"/>
    <w:rsid w:val="00321154"/>
    <w:rsid w:val="00321396"/>
    <w:rsid w:val="00325008"/>
    <w:rsid w:val="003278B4"/>
    <w:rsid w:val="00330CE6"/>
    <w:rsid w:val="0033524C"/>
    <w:rsid w:val="00343352"/>
    <w:rsid w:val="00343FE4"/>
    <w:rsid w:val="00346E74"/>
    <w:rsid w:val="00351CA9"/>
    <w:rsid w:val="00352237"/>
    <w:rsid w:val="00357B47"/>
    <w:rsid w:val="00363010"/>
    <w:rsid w:val="00363798"/>
    <w:rsid w:val="0036380B"/>
    <w:rsid w:val="00366946"/>
    <w:rsid w:val="0036758A"/>
    <w:rsid w:val="00371D0D"/>
    <w:rsid w:val="00374A71"/>
    <w:rsid w:val="00377854"/>
    <w:rsid w:val="0038217C"/>
    <w:rsid w:val="00391B17"/>
    <w:rsid w:val="00392FB1"/>
    <w:rsid w:val="003A1A7A"/>
    <w:rsid w:val="003A1E8E"/>
    <w:rsid w:val="003A53CF"/>
    <w:rsid w:val="003B05F4"/>
    <w:rsid w:val="003B2D30"/>
    <w:rsid w:val="003B3226"/>
    <w:rsid w:val="003C0FBD"/>
    <w:rsid w:val="003D28AB"/>
    <w:rsid w:val="003D5B54"/>
    <w:rsid w:val="003E0FBB"/>
    <w:rsid w:val="003E7B77"/>
    <w:rsid w:val="003F2A00"/>
    <w:rsid w:val="00414397"/>
    <w:rsid w:val="00415EF5"/>
    <w:rsid w:val="00422B54"/>
    <w:rsid w:val="00426B65"/>
    <w:rsid w:val="00427474"/>
    <w:rsid w:val="00430210"/>
    <w:rsid w:val="00433A00"/>
    <w:rsid w:val="00440E89"/>
    <w:rsid w:val="00442795"/>
    <w:rsid w:val="004472D8"/>
    <w:rsid w:val="004513F3"/>
    <w:rsid w:val="00453F5F"/>
    <w:rsid w:val="00464949"/>
    <w:rsid w:val="004724CF"/>
    <w:rsid w:val="0047267F"/>
    <w:rsid w:val="0048089A"/>
    <w:rsid w:val="00490EFE"/>
    <w:rsid w:val="00492052"/>
    <w:rsid w:val="00492CB6"/>
    <w:rsid w:val="004A0546"/>
    <w:rsid w:val="004A6C6D"/>
    <w:rsid w:val="004B2C08"/>
    <w:rsid w:val="004B72D7"/>
    <w:rsid w:val="004C00F1"/>
    <w:rsid w:val="004C3C49"/>
    <w:rsid w:val="004C4686"/>
    <w:rsid w:val="004C5360"/>
    <w:rsid w:val="004D0875"/>
    <w:rsid w:val="004D1C78"/>
    <w:rsid w:val="004E2DAE"/>
    <w:rsid w:val="004E3F2D"/>
    <w:rsid w:val="004E41D5"/>
    <w:rsid w:val="004F1019"/>
    <w:rsid w:val="004F3001"/>
    <w:rsid w:val="004F67EB"/>
    <w:rsid w:val="00501F28"/>
    <w:rsid w:val="00504576"/>
    <w:rsid w:val="00506958"/>
    <w:rsid w:val="00506B10"/>
    <w:rsid w:val="00513C4F"/>
    <w:rsid w:val="00522C43"/>
    <w:rsid w:val="00524EED"/>
    <w:rsid w:val="00531151"/>
    <w:rsid w:val="00534D89"/>
    <w:rsid w:val="00535056"/>
    <w:rsid w:val="00542925"/>
    <w:rsid w:val="005500CF"/>
    <w:rsid w:val="00550E44"/>
    <w:rsid w:val="00552AE8"/>
    <w:rsid w:val="00552E03"/>
    <w:rsid w:val="00554C1B"/>
    <w:rsid w:val="00561B5D"/>
    <w:rsid w:val="005624F1"/>
    <w:rsid w:val="00570392"/>
    <w:rsid w:val="00572F6D"/>
    <w:rsid w:val="00576D85"/>
    <w:rsid w:val="00582042"/>
    <w:rsid w:val="005872EF"/>
    <w:rsid w:val="0059614E"/>
    <w:rsid w:val="005A49F6"/>
    <w:rsid w:val="005A5E72"/>
    <w:rsid w:val="005B03E5"/>
    <w:rsid w:val="005C2482"/>
    <w:rsid w:val="005C29FB"/>
    <w:rsid w:val="005D369D"/>
    <w:rsid w:val="005D5391"/>
    <w:rsid w:val="005D5B95"/>
    <w:rsid w:val="005D7606"/>
    <w:rsid w:val="005E01DF"/>
    <w:rsid w:val="005E0E37"/>
    <w:rsid w:val="005E30A3"/>
    <w:rsid w:val="005E4A7E"/>
    <w:rsid w:val="005E62A5"/>
    <w:rsid w:val="005E7700"/>
    <w:rsid w:val="005F5B1A"/>
    <w:rsid w:val="005F7DAF"/>
    <w:rsid w:val="00602DD0"/>
    <w:rsid w:val="006039F5"/>
    <w:rsid w:val="00611A0C"/>
    <w:rsid w:val="00614A79"/>
    <w:rsid w:val="00621458"/>
    <w:rsid w:val="00623A35"/>
    <w:rsid w:val="00641F65"/>
    <w:rsid w:val="00644395"/>
    <w:rsid w:val="00647B14"/>
    <w:rsid w:val="006543D5"/>
    <w:rsid w:val="00655217"/>
    <w:rsid w:val="0066087D"/>
    <w:rsid w:val="00665FB8"/>
    <w:rsid w:val="00671D86"/>
    <w:rsid w:val="006758E6"/>
    <w:rsid w:val="006772B0"/>
    <w:rsid w:val="00682160"/>
    <w:rsid w:val="00685A36"/>
    <w:rsid w:val="006869D5"/>
    <w:rsid w:val="006903D1"/>
    <w:rsid w:val="00694E8D"/>
    <w:rsid w:val="00697271"/>
    <w:rsid w:val="006B4DF2"/>
    <w:rsid w:val="006B6DD5"/>
    <w:rsid w:val="006C1035"/>
    <w:rsid w:val="006C786D"/>
    <w:rsid w:val="006D11F5"/>
    <w:rsid w:val="006D2B15"/>
    <w:rsid w:val="006E32B0"/>
    <w:rsid w:val="006E7CAB"/>
    <w:rsid w:val="006F6444"/>
    <w:rsid w:val="006F7FD8"/>
    <w:rsid w:val="00706796"/>
    <w:rsid w:val="007112EB"/>
    <w:rsid w:val="007136BF"/>
    <w:rsid w:val="00720582"/>
    <w:rsid w:val="00726DDA"/>
    <w:rsid w:val="00727913"/>
    <w:rsid w:val="0073390D"/>
    <w:rsid w:val="00733B36"/>
    <w:rsid w:val="00737AA8"/>
    <w:rsid w:val="00741A79"/>
    <w:rsid w:val="00742A17"/>
    <w:rsid w:val="007447EB"/>
    <w:rsid w:val="00746FD3"/>
    <w:rsid w:val="00752261"/>
    <w:rsid w:val="00791AA9"/>
    <w:rsid w:val="00791DE4"/>
    <w:rsid w:val="00795CA3"/>
    <w:rsid w:val="007963E4"/>
    <w:rsid w:val="007A07BB"/>
    <w:rsid w:val="007A1FD7"/>
    <w:rsid w:val="007A7328"/>
    <w:rsid w:val="007B1390"/>
    <w:rsid w:val="007B17E8"/>
    <w:rsid w:val="007D0ACE"/>
    <w:rsid w:val="007D19F0"/>
    <w:rsid w:val="007D33A4"/>
    <w:rsid w:val="007E1035"/>
    <w:rsid w:val="007E7454"/>
    <w:rsid w:val="00802048"/>
    <w:rsid w:val="00811F43"/>
    <w:rsid w:val="008210AA"/>
    <w:rsid w:val="00831025"/>
    <w:rsid w:val="00840E82"/>
    <w:rsid w:val="00841748"/>
    <w:rsid w:val="00841D69"/>
    <w:rsid w:val="00845724"/>
    <w:rsid w:val="00882AB0"/>
    <w:rsid w:val="00884A48"/>
    <w:rsid w:val="008911A7"/>
    <w:rsid w:val="008914B1"/>
    <w:rsid w:val="00891D52"/>
    <w:rsid w:val="00892D65"/>
    <w:rsid w:val="00893F1E"/>
    <w:rsid w:val="00894E09"/>
    <w:rsid w:val="0089592A"/>
    <w:rsid w:val="0089618E"/>
    <w:rsid w:val="008A4650"/>
    <w:rsid w:val="008A7775"/>
    <w:rsid w:val="008B02ED"/>
    <w:rsid w:val="008B0C61"/>
    <w:rsid w:val="008B541C"/>
    <w:rsid w:val="008C03EB"/>
    <w:rsid w:val="008C24F0"/>
    <w:rsid w:val="008D232B"/>
    <w:rsid w:val="008E49DD"/>
    <w:rsid w:val="008F071E"/>
    <w:rsid w:val="008F3443"/>
    <w:rsid w:val="009062ED"/>
    <w:rsid w:val="00906BAC"/>
    <w:rsid w:val="00917B21"/>
    <w:rsid w:val="00926B2F"/>
    <w:rsid w:val="00933196"/>
    <w:rsid w:val="009340E0"/>
    <w:rsid w:val="0093594F"/>
    <w:rsid w:val="0093610A"/>
    <w:rsid w:val="0093726F"/>
    <w:rsid w:val="00943262"/>
    <w:rsid w:val="00944DA7"/>
    <w:rsid w:val="00946B9A"/>
    <w:rsid w:val="0095116A"/>
    <w:rsid w:val="00951392"/>
    <w:rsid w:val="00951CAA"/>
    <w:rsid w:val="009536BB"/>
    <w:rsid w:val="00954658"/>
    <w:rsid w:val="00954DFE"/>
    <w:rsid w:val="00957B4C"/>
    <w:rsid w:val="00961CF5"/>
    <w:rsid w:val="00962F86"/>
    <w:rsid w:val="00963F20"/>
    <w:rsid w:val="00967BBD"/>
    <w:rsid w:val="00980AE1"/>
    <w:rsid w:val="009824DF"/>
    <w:rsid w:val="009870C0"/>
    <w:rsid w:val="00992964"/>
    <w:rsid w:val="009A4470"/>
    <w:rsid w:val="009A47ED"/>
    <w:rsid w:val="009A4F72"/>
    <w:rsid w:val="009B2B1B"/>
    <w:rsid w:val="009C1250"/>
    <w:rsid w:val="009C5010"/>
    <w:rsid w:val="009D28B1"/>
    <w:rsid w:val="009D719C"/>
    <w:rsid w:val="009D7B71"/>
    <w:rsid w:val="009E08AF"/>
    <w:rsid w:val="009F281D"/>
    <w:rsid w:val="00A0277F"/>
    <w:rsid w:val="00A1206E"/>
    <w:rsid w:val="00A3360F"/>
    <w:rsid w:val="00A34F06"/>
    <w:rsid w:val="00A44A60"/>
    <w:rsid w:val="00A44ABE"/>
    <w:rsid w:val="00A44F46"/>
    <w:rsid w:val="00A50340"/>
    <w:rsid w:val="00A57D39"/>
    <w:rsid w:val="00A67473"/>
    <w:rsid w:val="00A71C25"/>
    <w:rsid w:val="00A755C1"/>
    <w:rsid w:val="00A82D9B"/>
    <w:rsid w:val="00A85AF7"/>
    <w:rsid w:val="00A94B53"/>
    <w:rsid w:val="00A97186"/>
    <w:rsid w:val="00A974C9"/>
    <w:rsid w:val="00AA476E"/>
    <w:rsid w:val="00AA4DEF"/>
    <w:rsid w:val="00AB421E"/>
    <w:rsid w:val="00AC2435"/>
    <w:rsid w:val="00AD2B04"/>
    <w:rsid w:val="00AE079A"/>
    <w:rsid w:val="00AE6A06"/>
    <w:rsid w:val="00AE6C28"/>
    <w:rsid w:val="00AF24DB"/>
    <w:rsid w:val="00AF282B"/>
    <w:rsid w:val="00AF2D4C"/>
    <w:rsid w:val="00AF3394"/>
    <w:rsid w:val="00B03160"/>
    <w:rsid w:val="00B042DB"/>
    <w:rsid w:val="00B04DAC"/>
    <w:rsid w:val="00B1248D"/>
    <w:rsid w:val="00B17EE4"/>
    <w:rsid w:val="00B23DF1"/>
    <w:rsid w:val="00B2680E"/>
    <w:rsid w:val="00B578AE"/>
    <w:rsid w:val="00B6611F"/>
    <w:rsid w:val="00B7093C"/>
    <w:rsid w:val="00B71796"/>
    <w:rsid w:val="00B71D59"/>
    <w:rsid w:val="00B768F3"/>
    <w:rsid w:val="00B76C60"/>
    <w:rsid w:val="00B810BE"/>
    <w:rsid w:val="00B83F16"/>
    <w:rsid w:val="00B84DFD"/>
    <w:rsid w:val="00B90E3F"/>
    <w:rsid w:val="00B92088"/>
    <w:rsid w:val="00B94CAA"/>
    <w:rsid w:val="00B96AA2"/>
    <w:rsid w:val="00BA2FC2"/>
    <w:rsid w:val="00BA3F3C"/>
    <w:rsid w:val="00BC10DB"/>
    <w:rsid w:val="00BC270D"/>
    <w:rsid w:val="00BC3AEC"/>
    <w:rsid w:val="00BC536A"/>
    <w:rsid w:val="00BC7C91"/>
    <w:rsid w:val="00BD23EC"/>
    <w:rsid w:val="00BD2BB6"/>
    <w:rsid w:val="00BD75CA"/>
    <w:rsid w:val="00BE1CB1"/>
    <w:rsid w:val="00BE33F2"/>
    <w:rsid w:val="00BF4A43"/>
    <w:rsid w:val="00C14A4B"/>
    <w:rsid w:val="00C27BF1"/>
    <w:rsid w:val="00C3202F"/>
    <w:rsid w:val="00C42AAD"/>
    <w:rsid w:val="00C461D1"/>
    <w:rsid w:val="00C532F9"/>
    <w:rsid w:val="00C61F80"/>
    <w:rsid w:val="00C65530"/>
    <w:rsid w:val="00C7324F"/>
    <w:rsid w:val="00C75841"/>
    <w:rsid w:val="00C77585"/>
    <w:rsid w:val="00C852E8"/>
    <w:rsid w:val="00C90632"/>
    <w:rsid w:val="00C92FBC"/>
    <w:rsid w:val="00C954DB"/>
    <w:rsid w:val="00C971E0"/>
    <w:rsid w:val="00CA6FBC"/>
    <w:rsid w:val="00CB1218"/>
    <w:rsid w:val="00CB12A6"/>
    <w:rsid w:val="00CB16C5"/>
    <w:rsid w:val="00CB2720"/>
    <w:rsid w:val="00CB35E2"/>
    <w:rsid w:val="00CB3DD4"/>
    <w:rsid w:val="00CC2BDC"/>
    <w:rsid w:val="00CC355B"/>
    <w:rsid w:val="00CD2218"/>
    <w:rsid w:val="00CD289E"/>
    <w:rsid w:val="00CE0AA0"/>
    <w:rsid w:val="00D05953"/>
    <w:rsid w:val="00D06C38"/>
    <w:rsid w:val="00D15A08"/>
    <w:rsid w:val="00D1628E"/>
    <w:rsid w:val="00D23E75"/>
    <w:rsid w:val="00D270AC"/>
    <w:rsid w:val="00D32EC5"/>
    <w:rsid w:val="00D34E76"/>
    <w:rsid w:val="00D35460"/>
    <w:rsid w:val="00D356B5"/>
    <w:rsid w:val="00D416CB"/>
    <w:rsid w:val="00D472B0"/>
    <w:rsid w:val="00D554D6"/>
    <w:rsid w:val="00D572D1"/>
    <w:rsid w:val="00D66734"/>
    <w:rsid w:val="00D73277"/>
    <w:rsid w:val="00D73E3D"/>
    <w:rsid w:val="00D749D8"/>
    <w:rsid w:val="00D76EE1"/>
    <w:rsid w:val="00D81319"/>
    <w:rsid w:val="00D85B04"/>
    <w:rsid w:val="00D917D8"/>
    <w:rsid w:val="00D92B29"/>
    <w:rsid w:val="00D95E15"/>
    <w:rsid w:val="00D97F55"/>
    <w:rsid w:val="00DA5706"/>
    <w:rsid w:val="00DB52A1"/>
    <w:rsid w:val="00DB58B2"/>
    <w:rsid w:val="00DC0045"/>
    <w:rsid w:val="00DC1723"/>
    <w:rsid w:val="00DC1B9E"/>
    <w:rsid w:val="00DC7177"/>
    <w:rsid w:val="00DD001B"/>
    <w:rsid w:val="00DD4657"/>
    <w:rsid w:val="00DD7C3F"/>
    <w:rsid w:val="00DE041B"/>
    <w:rsid w:val="00DE2B04"/>
    <w:rsid w:val="00DE3949"/>
    <w:rsid w:val="00DE3D49"/>
    <w:rsid w:val="00DF6CA4"/>
    <w:rsid w:val="00E01762"/>
    <w:rsid w:val="00E07C94"/>
    <w:rsid w:val="00E102E0"/>
    <w:rsid w:val="00E143E0"/>
    <w:rsid w:val="00E15C86"/>
    <w:rsid w:val="00E1691D"/>
    <w:rsid w:val="00E2386A"/>
    <w:rsid w:val="00E24A5D"/>
    <w:rsid w:val="00E301E6"/>
    <w:rsid w:val="00E30CC3"/>
    <w:rsid w:val="00E334F9"/>
    <w:rsid w:val="00E3573C"/>
    <w:rsid w:val="00E43446"/>
    <w:rsid w:val="00E43656"/>
    <w:rsid w:val="00E5251C"/>
    <w:rsid w:val="00E563BB"/>
    <w:rsid w:val="00E61004"/>
    <w:rsid w:val="00E659A9"/>
    <w:rsid w:val="00E7179B"/>
    <w:rsid w:val="00E77FC4"/>
    <w:rsid w:val="00E80894"/>
    <w:rsid w:val="00E97B6E"/>
    <w:rsid w:val="00EA10F8"/>
    <w:rsid w:val="00EA3824"/>
    <w:rsid w:val="00EB49BF"/>
    <w:rsid w:val="00EB5566"/>
    <w:rsid w:val="00EB571B"/>
    <w:rsid w:val="00EB5B93"/>
    <w:rsid w:val="00EC0ED5"/>
    <w:rsid w:val="00ED4A01"/>
    <w:rsid w:val="00EE391F"/>
    <w:rsid w:val="00EE63DE"/>
    <w:rsid w:val="00EE678A"/>
    <w:rsid w:val="00EE7D99"/>
    <w:rsid w:val="00EF6D99"/>
    <w:rsid w:val="00F05ED4"/>
    <w:rsid w:val="00F167DD"/>
    <w:rsid w:val="00F16A8D"/>
    <w:rsid w:val="00F2472D"/>
    <w:rsid w:val="00F2596C"/>
    <w:rsid w:val="00F313AA"/>
    <w:rsid w:val="00F35012"/>
    <w:rsid w:val="00F356D6"/>
    <w:rsid w:val="00F438DC"/>
    <w:rsid w:val="00F57B0C"/>
    <w:rsid w:val="00F61EFB"/>
    <w:rsid w:val="00F62023"/>
    <w:rsid w:val="00F6657A"/>
    <w:rsid w:val="00F76137"/>
    <w:rsid w:val="00F84D8E"/>
    <w:rsid w:val="00F85036"/>
    <w:rsid w:val="00F86932"/>
    <w:rsid w:val="00F908F7"/>
    <w:rsid w:val="00F91289"/>
    <w:rsid w:val="00FA1B84"/>
    <w:rsid w:val="00FA36B7"/>
    <w:rsid w:val="00FA704A"/>
    <w:rsid w:val="00FC0706"/>
    <w:rsid w:val="00FC2F58"/>
    <w:rsid w:val="00FC6B6B"/>
    <w:rsid w:val="00FE5883"/>
    <w:rsid w:val="00FF0D93"/>
    <w:rsid w:val="00FF3963"/>
    <w:rsid w:val="00FF5AF4"/>
    <w:rsid w:val="00FF5FEB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3A51E8"/>
  <w15:docId w15:val="{3CB356E5-A78C-4EBE-AF65-92C0A764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8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30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7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88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FE5883"/>
  </w:style>
  <w:style w:type="paragraph" w:styleId="Footer">
    <w:name w:val="footer"/>
    <w:basedOn w:val="Normal"/>
    <w:link w:val="FooterChar"/>
    <w:uiPriority w:val="99"/>
    <w:unhideWhenUsed/>
    <w:rsid w:val="00FE588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E5883"/>
  </w:style>
  <w:style w:type="paragraph" w:styleId="BalloonText">
    <w:name w:val="Balloon Text"/>
    <w:basedOn w:val="Normal"/>
    <w:link w:val="BalloonTextChar"/>
    <w:uiPriority w:val="99"/>
    <w:semiHidden/>
    <w:unhideWhenUsed/>
    <w:rsid w:val="00FE588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883"/>
    <w:rPr>
      <w:color w:val="0000FF" w:themeColor="hyperlink"/>
      <w:u w:val="single"/>
    </w:rPr>
  </w:style>
  <w:style w:type="paragraph" w:customStyle="1" w:styleId="Corps">
    <w:name w:val="Corps"/>
    <w:basedOn w:val="Normal"/>
    <w:rsid w:val="00FE5883"/>
    <w:rPr>
      <w:rFonts w:ascii="Calibri" w:hAnsi="Calibri" w:cs="Calibri"/>
      <w:color w:val="000000"/>
      <w:lang w:eastAsia="fr-FR"/>
    </w:rPr>
  </w:style>
  <w:style w:type="paragraph" w:styleId="BodyText">
    <w:name w:val="Body Text"/>
    <w:basedOn w:val="Normal"/>
    <w:link w:val="BodyTextChar"/>
    <w:uiPriority w:val="99"/>
    <w:unhideWhenUsed/>
    <w:rsid w:val="00FE5883"/>
    <w:pPr>
      <w:spacing w:after="140" w:line="288" w:lineRule="auto"/>
    </w:pPr>
    <w:rPr>
      <w:rFonts w:ascii="Calibri" w:hAnsi="Calibri" w:cs="Calibri"/>
      <w:color w:val="00000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E5883"/>
    <w:rPr>
      <w:rFonts w:ascii="Calibri" w:hAnsi="Calibri" w:cs="Calibri"/>
      <w:color w:val="00000A"/>
      <w:lang w:val="en-US"/>
    </w:rPr>
  </w:style>
  <w:style w:type="character" w:customStyle="1" w:styleId="Hyperlink2">
    <w:name w:val="Hyperlink.2"/>
    <w:basedOn w:val="DefaultParagraphFont"/>
    <w:rsid w:val="00FE5883"/>
    <w:rPr>
      <w:rFonts w:ascii="Arial" w:eastAsia="Arial" w:hAnsi="Arial" w:cs="Arial"/>
      <w:color w:val="0000FF"/>
      <w:u w:val="single" w:color="0000FF"/>
      <w:lang w:val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2CE8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2CE8"/>
    <w:rPr>
      <w:rFonts w:ascii="Consolas" w:hAnsi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430210"/>
    <w:pPr>
      <w:spacing w:after="0" w:line="240" w:lineRule="auto"/>
      <w:ind w:left="720"/>
      <w:contextualSpacing/>
    </w:pPr>
    <w:rPr>
      <w:rFonts w:ascii="Calibr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3021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021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par">
    <w:name w:val="par"/>
    <w:basedOn w:val="Normal"/>
    <w:rsid w:val="0043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7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qFormat/>
    <w:rsid w:val="004A6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E2B04"/>
    <w:pPr>
      <w:spacing w:after="160" w:line="259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B04"/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E2D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DAE"/>
    <w:pPr>
      <w:spacing w:after="200" w:line="240" w:lineRule="auto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AE"/>
    <w:rPr>
      <w:rFonts w:ascii="Times New Roman" w:eastAsia="Arial Unicode MS" w:hAnsi="Times New Roman" w:cs="Times New Roman"/>
      <w:b/>
      <w:bCs/>
      <w:sz w:val="20"/>
      <w:szCs w:val="20"/>
      <w:lang w:val="fr-FR"/>
    </w:rPr>
  </w:style>
  <w:style w:type="paragraph" w:customStyle="1" w:styleId="default0">
    <w:name w:val="default"/>
    <w:basedOn w:val="Normal"/>
    <w:rsid w:val="0089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articleintro">
    <w:name w:val="b-article__intro"/>
    <w:basedOn w:val="DefaultParagraphFont"/>
    <w:rsid w:val="00524EED"/>
  </w:style>
  <w:style w:type="character" w:customStyle="1" w:styleId="Heading1Char">
    <w:name w:val="Heading 1 Char"/>
    <w:basedOn w:val="DefaultParagraphFont"/>
    <w:link w:val="Heading1"/>
    <w:uiPriority w:val="9"/>
    <w:rsid w:val="00D73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77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customStyle="1" w:styleId="article-statdate">
    <w:name w:val="article-stat__date"/>
    <w:basedOn w:val="DefaultParagraphFont"/>
    <w:rsid w:val="00D73277"/>
  </w:style>
  <w:style w:type="character" w:customStyle="1" w:styleId="article-statcount">
    <w:name w:val="article-stat__count"/>
    <w:basedOn w:val="DefaultParagraphFont"/>
    <w:rsid w:val="00D73277"/>
  </w:style>
  <w:style w:type="character" w:customStyle="1" w:styleId="article-stat-tipvalue">
    <w:name w:val="article-stat-tip__value"/>
    <w:basedOn w:val="DefaultParagraphFont"/>
    <w:rsid w:val="00D73277"/>
  </w:style>
  <w:style w:type="paragraph" w:customStyle="1" w:styleId="article-renderblock">
    <w:name w:val="article-render__block"/>
    <w:basedOn w:val="Normal"/>
    <w:rsid w:val="00D7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7ED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styleId="Emphasis">
    <w:name w:val="Emphasis"/>
    <w:basedOn w:val="DefaultParagraphFont"/>
    <w:uiPriority w:val="20"/>
    <w:qFormat/>
    <w:rsid w:val="00E43656"/>
    <w:rPr>
      <w:i/>
      <w:iCs/>
    </w:rPr>
  </w:style>
  <w:style w:type="paragraph" w:customStyle="1" w:styleId="rtejustify">
    <w:name w:val="rtejustify"/>
    <w:basedOn w:val="Normal"/>
    <w:rsid w:val="00A4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F0D4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90632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7D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7D99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EE7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3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1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2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8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2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87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al-lub.ru/" TargetMode="External"/><Relationship Id="rId13" Type="http://schemas.openxmlformats.org/officeDocument/2006/relationships/hyperlink" Target="http://lubricants.total.com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total-lub.ru/" TargetMode="External"/><Relationship Id="rId17" Type="http://schemas.openxmlformats.org/officeDocument/2006/relationships/image" Target="cid:image002.jpg@01D5250C.9709BA1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elf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tal-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image009.jpg@01D5250C.9709BA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otal-lub.ru/" TargetMode="External"/><Relationship Id="rId19" Type="http://schemas.openxmlformats.org/officeDocument/2006/relationships/image" Target="cid:image001.jpg@01D5250C.9709BA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tal-lub.ru/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B32D-D1C0-490C-AE81-914A2B5D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Куруськина</dc:creator>
  <cp:lastModifiedBy>Sofia Vasilieva</cp:lastModifiedBy>
  <cp:revision>5</cp:revision>
  <dcterms:created xsi:type="dcterms:W3CDTF">2021-01-13T13:58:00Z</dcterms:created>
  <dcterms:modified xsi:type="dcterms:W3CDTF">2021-01-28T07:41:00Z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iteId">
    <vt:lpwstr>329e91b0-e21f-48fb-a071-456717ecc28e</vt:lpwstr>
  </property>
  <property fmtid="{D5CDD505-2E9C-101B-9397-08002B2CF9AE}" pid="4" name="MSIP_Label_2b30ed1b-e95f-40b5-af89-828263f287a7_Owner">
    <vt:lpwstr>Lubov.MALKINA@totalvostok.ru</vt:lpwstr>
  </property>
  <property fmtid="{D5CDD505-2E9C-101B-9397-08002B2CF9AE}" pid="5" name="MSIP_Label_2b30ed1b-e95f-40b5-af89-828263f287a7_SetDate">
    <vt:lpwstr>2020-06-02T06:49:00.1743015Z</vt:lpwstr>
  </property>
  <property fmtid="{D5CDD505-2E9C-101B-9397-08002B2CF9AE}" pid="6" name="MSIP_Label_2b30ed1b-e95f-40b5-af89-828263f287a7_Name">
    <vt:lpwstr>Restricted</vt:lpwstr>
  </property>
  <property fmtid="{D5CDD505-2E9C-101B-9397-08002B2CF9AE}" pid="7" name="MSIP_Label_2b30ed1b-e95f-40b5-af89-828263f287a7_Application">
    <vt:lpwstr>Microsoft Azure Information Protection</vt:lpwstr>
  </property>
  <property fmtid="{D5CDD505-2E9C-101B-9397-08002B2CF9AE}" pid="8" name="MSIP_Label_2b30ed1b-e95f-40b5-af89-828263f287a7_ActionId">
    <vt:lpwstr>31141c98-f885-4bd6-af5e-f809689fb75b</vt:lpwstr>
  </property>
  <property fmtid="{D5CDD505-2E9C-101B-9397-08002B2CF9AE}" pid="9" name="MSIP_Label_2b30ed1b-e95f-40b5-af89-828263f287a7_Extended_MSFT_Method">
    <vt:lpwstr>Automatic</vt:lpwstr>
  </property>
  <property fmtid="{D5CDD505-2E9C-101B-9397-08002B2CF9AE}" pid="10" name="Sensitivity">
    <vt:lpwstr>Restricted</vt:lpwstr>
  </property>
</Properties>
</file>