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ДОГОВОР - ОФЕРТА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Купли-продажи   № ЗР-1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Российская Федерация, Москва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Дата публикации: 01.01.2018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Дата вступления в силу: 01.01.2018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Публичный договор оферты не требует подписания и имеет точно такую же юридическую силу, как и «обыкновенный» подписанный договор в соответствии с </w:t>
      </w:r>
      <w:hyperlink r:id="rId5" w:anchor="p3516" w:tgtFrame="_blank" w:history="1">
        <w:r w:rsidRPr="003D628E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ru-RU"/>
          </w:rPr>
          <w:t>Гражданским Кодексом Российской Федерации</w:t>
        </w:r>
      </w:hyperlink>
      <w:r w:rsidRPr="003D62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Приведенная ниже информация является предложением (далее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Оферта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от лица ИП Дейнекин Д.М. (именуемое в дальнейшем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Исполнитель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любому юридическому или физическому лицу в РФ (именуемому в дальнейшем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Заказчик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заключить договор купли-продажи (далее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Договор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на описанных далее условиях.</w:t>
      </w:r>
    </w:p>
    <w:p w:rsidR="003D628E" w:rsidRPr="003D628E" w:rsidRDefault="003D628E" w:rsidP="003D6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Термины и определения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настоящем  Договоре, используются следующие термины и определения: 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Товар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– автомобильные детали, технические жидкости, узлы и принадлежности, реализуемые Продавцом Покупателю на условиях  настоящего Договора  в соответствии с Заказом Покупателя,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использования в личных, семейных, домашних и иных подобных нуждах, не связанных, с использованием в предпринимательской деятельности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Сайт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информационный ресурс используемый Продавцом для продажи Товара и  расположенный в сети Интернет по адресу: www.запасныечасти.рф</w:t>
      </w:r>
      <w:r w:rsidRPr="003D628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Программное обеспечение (ПО)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компьютерные программы, доступные для установки с </w:t>
      </w:r>
      <w:hyperlink r:id="rId6" w:history="1">
        <w:r w:rsidRPr="003D628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Сайта </w:t>
        </w:r>
      </w:hyperlink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и  предназначенные для упрощения работы Покупателя с сайтом;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Регистрация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предоставление Покупателем требуемых достоверных  сведений путем размещения их на Сайте и получения логина и пароля для входа  в личный кабинет;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Личный кабинет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интерфейс Покупателя, позволяющий совершать ему операции по выбору Товара и оформлению Заявок на поставку Товара на Сайте или ПО;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Акцепт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полное и безоговорочное принятие Покупателем условий Договора, подтвержденное направлением Заявки;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Заявка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направление  Покупателем, через личный кабинет, Продавцу перечня товаров планируемых к приобретению в  рамках настоящего Договора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Заказ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принятая Продавцом в работу Заявка Покупателя;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Принятие Заявки в работу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подтверждение Продавцом Заявки Покупателя;  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Ожидаемый срок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расчетный срок передачи товара по Заказу Покупателя;  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Баланс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отображаемый в Личном кабинете Покупателя авансовый счет;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Рекламация 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претензия Покупателя в отношении качества, количества, ассортимента либо комплектности Товара поставленного в соответствии с условиями настоящего Договора;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Официальное представительство продавца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структурное подразделение Продавца, осуществляющее выдачу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ЗоЗПП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Закон о защите прав потребителей.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ДТП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дорожно-транспортное происшествие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СТО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станция технического обслуживания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Заказной товар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товар, привезенный под заказ, от сторонних поставщиков (на сайте обозначается сроком 1день и более)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Предмет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В соответствии с настоящим Договором, Продавец обязуется передать в собственность Покупателя Товар, а Покупатель обязуется принять и оплатить Товар по цене, указанной на сайте/программном обеспечении или на распечатанном заказе-покупателя, на момент Заказа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Акцепт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Направление Покупателем Заявки, означает достаточное и полное ознакомление Покупателя с Товаром, основными потребительскими свойствами товара и адресе (месте нахождения) Продавца, о месте изготовления товара, полном фирменном наименовании (наименовании) продавца, об условиях приобретения товара, цене Товара, о его доставке, сроке службы, сроке годности и гарантийном сроке, о порядке оплаты Товара, а так же полное и безоговорочное согласие с прочими  условиями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Условия Договора считаются согласованными Сторонами с момента уведомления Покупателя о Принятии Заявки в работу.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заказа, отгрузки и приемки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Для самостоятельного оформления Заявки, Покупатель осуществляет регистрацию  на Сайте Продавца.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Покупатель, через Личный кабинет осуществляет формирование Заявки, и размещает её на Сайте (направление Заявки).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Покупателю не известны артикулы необходимой ему детали для формирования Заявки, он должен обратиться к Продавцу и предоставить информацию, указанную в  п.5.3.2.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Получив Заявку, Продавец осуществляет ее обработку, при запросе Покупателя проводит проверку на применимость к его автомобилю, проверяет возможность поставки необходимого товара; после чего уведомляет Покупателя о возможности пополнения Баланса для дальнейшей оплаты Товара при его получении, а также о Принятии или непринятии Заявки в работу.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4.4. При формировании Заявки, Покупатель должен учитывать Ожидаемые сроки поставки, а так же, обязан использовать только актуальные артикулярные номера Товара. В случае 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использования устаревшего артикулярного номера, Продавец вправе отказаться от исполнения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 Заявка может быть сформирована Продавцом, в присутствии Покупателя или по телефону.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Передача Товара Покупателю, осуществляется в офисах компании, а также может быть отправлена почтовой посылкой, Курьерской службой,  либо Транспортной компанией.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Приемка Товара по количеству, качеству, ассортименту и комплектности осуществляется Покупателем/уполномоченным представителем Покупателя, в момент передачи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 Срок передачи товара по настоящему Договору не может превышать 60 рабочих дней с момента    Заказа, за исключением случаев согласия Покупателя на увеличение сроков передачи Товара, выражающихся путем размещения согласия на увеличение сроков передачи Товара в личном кабинете Покупателя. В случае такого согласия максимальный срок поставки увеличивается до 150 рабочих дней.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 Моментом исполнения обязательств по передаче товара Покупателю является: при направлении Товара почтовой,  курьерской службой, либо Транспортной компанией - дата сдачи отправления в отделение почтовой, курьерской службы, либо Транспортной компании   для доставки Покупателю, при получении в официальном представительстве Продавца - дата подписания Товарной накладной или иного подтверждающего факт получения Товара документа.  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Права и обязанности сторон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Продавец обязуется: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5.1.1 Передать Товар Покупателю в соответствии с условиями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5.1.2.С момента заключения настоящего Договора обеспечить выполнение в полной мере всех обязательств перед Покупателем в соответствии с условиями настоящего Договора. Продавец не несет ответственность за поставку Товара неподходящего Покупателю по количеству/свойствам/ассортименту/комплектности, в случае, если поставленный Товар соответствует Заявке Покупателя.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 Продавец вправе: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5.2.1 При отсутствии указанного в Заявке Покупателя Товара, предложить Покупателю аналогичный Товар.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5.2.2. В случае не выборки Товара более 14 календарных дней, при условии получения Товара Покупателем в официальном представительстве Продавца, Продавец принимает Товар на ответственное хранение. Вознаграждение Продавца за хранение составляет 0.5 % от стоимости товара за каждый день хранение. В случае превышения стоимости хранения над стоимостью Товара, Продавец в праве реализовать данный Товар, и зачесть вырученную сумму в счет оплаты за хранение Товара.   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5.2.3. В любой момент, в течение срока доставки, предусмотренного п. 4.8. настоящей Оферты, Продавец имеет право уведомить Покупателя о невозможности поставки заказанного Товара без применения к Продавцу каких-либо санкций со стороны Покупателя.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случае, если по каким-либо причинам, доставка заказанного Товара Покупателю становится невозможной, Продавец уведомляет об этом Покупателя по телефону или посредством 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уведомлений через Личный кабинет на Сайте и/или ПО.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5.3 Покупатель обязуется: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5.3.1 До момента заключения Договора ознакомиться с содержанием и условиями Договора - Оферты,  ценами, техническими регламентами,  основными потребительскими свойствами Товара, правилами и условиями использования товара, Ожидаемыми сроками  и адресе (месте нахождения) Продавца, о месте изготовления Товара, полном фирменном наименовании (наименовании) Продавца,  об условиях приобретения товара, о его доставке, сроке службы, сроке годности и гарантийном сроке, о порядке оплаты товара. Ознакомление Покупателя со сведениями указанными в настоящим пункте, подтверждается фактом акцепта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5.3.2. Предоставлять при оформлении заявки точное наименование  заказываемого Товара, его номер по каталогу производителя, при невозможности указать номер по каталогу, все данные об автомобиле, необходимые для точной идентификации требуемого Покупателю Товара: VIN-код автомобиля, тип и номер двигателя, наличие отсутствие кондиционера, тип и номер КПП, комплектации кузова и салона, наличии/отсутствии конструктивных изменений транспортного средства, переоборудовании автомобиля, либо применении нестандартных (неоригинальных) узлов и агрегатов. При нарушении требований данного пункта, Продавец не несет ответственность за несовместимость Товара  с автомобилем, а так же за последствия вызванные с применением Товара.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5.3.3. Во исполнение Продавцом своих обязательств перед Покупателем последний должен сообщить все необходимые данные, позволяющие точно определить сторону по настоящему Договору: ФИО, паспортные данные, адрес регистрации. При неисполнении условий данного пункта, Продавец вправе отказаться от исполнения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5.3.4. Осуществить приемку Товара в срок не более 7-ми  календарных дней с момента размещения соответствующего уведомления о готовности Товара к отгрузке в Личном кабинете Покупателя, при условии получении товара в обособленном подразделении Продавца.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 Покупатель вправе: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5.4.1. Требовать соблюдения условий настоящего Договора Продавцом.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5.4.2. Получать информацию об изменениях в порядке работы с Сайтом.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Цена и порядок расчетов.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Цена на Товар определяется  исходя из прайс-листа, размещенного на Сайте,  на момент   Заказа   Покупателя и состоит из: стоимости Товара  и стоимости доставки до официального представительства Продавца.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направлении Товара почтовой,  курьерской службой, либо Транспортной компанией, стоимость доставки оплачивается Покупателем отдельно, согласно ценам, размещенным на Сайте.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Цена на Товар по настоящему Договору устанавливается в рублях РФ и указывается в товарных накладных или ином подтверждающем факт получения Товара документе.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6.3. Оплата товара производится путем списания денежных средств с Баланса Покупателя, в сумме полученного Товара, в момент его получения Покупателем и подписания товарной 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накладной или иного подтверждающего факт получения Товара документа, согласно условиям п. 4.9.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 Пополнение Покупателем Баланса не является предоплатой за Товар, заказанный Покупателем.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6.5. Пополнение Баланса осуществляется путем безналичного перевода денежных средств  на расчетный счет Продавца, либо использования дистанционной платежной системы Продавца, или внесения наличных денежных средств в кассу Продавца.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Гарантия.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7.1. Гарантия – это приобретаемое Покупателем, при заключении договора поставки, право на бесплатный обмен запасной части (иного товара), признанный несоответствующей техническим требованиям изготовителя вследствие дефекта при его изготовлении.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7.2. Гарантия на запасные части составляет 14 календарных дней с момента получения товара покупателем (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ЗоЗПП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статья 5 п.7 ред. от 04.01.17)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7.3. Гарантийные обязательства Продавца не распространяются на следующие случаи: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- истекли сроки предусмотренные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п.п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7.2.,7.3. настоящего Договора;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установка Товара, производилась Покупателем самостоятельно, или на Станции технического обслуживания не имеющей сертификата на проведение данного вида работ;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оригинальный Товар устанавливался не авторизованными сервисными станциями фирм-производителей автомобилей;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дефект Товара вызван ДТП, чрезмерным износом при эксплуатации транспортного средства, ошибками при установке;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дефект  Товара, относящегося к группе топливной системы или системы выпуска, произошел  вследствие использования, не предусмотренного изготовителем      транспортного средства класса топлива;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нарушен регламент замены Товара (тормозные диски, амортизаторы, пружины и пр.);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при замене тормозных дисков, барабанов, не произведена замена тормозных колодок;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дефект Товара вызван в результате воздействия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дорог, града, молнии и прочих природных явлений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не предоставлен претензионный товар или неверно оформлены/отсутствуют документы, предусмотренные п. 7.6. настоящего Договора;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Товар относится к электрической группе, в случае, если гарантия не установлена заводом изготовителем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7.4. Гарантийные обязательства Продавца не распространяются на  Товар, являющийся расходным, смазочным материалом и прочими   элементами, подверженными износу и разрушению при нормальной эксплуатации, а именно: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- воздушные фильтры;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масляные фильтры;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- топливные фильтры;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приводные ремни;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свечи зажигания;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диски сцепления;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тормозные колодки;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щетки стеклоочистителей;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прокладки различных типов (кроме прокладок головки блока цилиндров);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сальники;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плавкие предохранители;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лампы накаливания;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электрические якорные щетки;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масла, технические жидкости и смазки;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 прочие расходные элементы.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7.5. При наступлении гарантийного случая, Покупатель обязан незамедлительно известить Продавца  о выявленных недостатках Товара и согласовать дальнейшие действия с Продавцом, а также предоставить  копии  следующих документов: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заявление Покупателя на рассмотрение гарантийного случая.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заказ-наряд, оформленный СТО, подписанный  уполномоченным сотрудником и заверенный печатью организации, об установке Товара на автомобиль с указанием: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-VIN;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-марка автомобиля;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-модификация;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-номер двигателя;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-дата проведения работ;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-перечень выполненных работ;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-название установленного Товара, с указанием каталожного номера;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-пробег транспортного средства на момент проведения работ.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акт выполненных работ с  документом об их оплате.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сертификат соответствия (с указанием автомобилей) на право оказания услуг предоставляемых СТО, лицензию и приложение к сертификату.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 акт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дефектовки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оформленный СТО, с указанием полных данных автомобиля, следующего содержания: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-VIN;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-марка автомобиля;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-модификация;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-номер двигателя;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-дата проведения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дефектовки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-перечень выполненных работ, необходимых для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дефектовки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Товара;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-название дефектного Товара, в отношении которого велись работы, с указанием каталожного номера;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-пробег автомобиля на момент проведения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дефектовки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акте должна быть указана конкретная причина, объясняющая претензию к Товару, вследствие чего она была выявлена. Акт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дефектовки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должен иметь печать и подписи уполномоченных лиц предприятия, проводившего ремонт автомобиля.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заполненный гарантийный талон, если таковой предусмотрен производителем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Товарная накладная (или иной подтверждающий факт получения Товара документ) Продавца.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7.6. Одновременно с документами, предусмотренными п. 7.5. настоящего Договора, Покупателем предоставляется       претензионный Товар в комплектности существовавшей на момент поставки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7.7. Экспертиза претензионного Товара проводится Продавцом за свой счет в срок, не превышающий 20 (Двадцать) календарных дней с момента   получения претензионного Товара и документов, предусмотренных  п. 7.5.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Возврат и отказ от заказного товара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Возврат (обмен) товара от Покупателя производится при соблюдении требований Закона о защите прав потребителей РФ и в пределах гарантийного срока на данный товар, установленного продавцом (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ЗоЗПП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Статья 19 п.1 ред. от 01.05.2017).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Список товаров неподлежащих обмену и возврату: (Постановление Правительства РФ №55 от 19.01.1998, в редакции от 23.12.2016).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электро-механические изделия,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электронные изделия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номерные агрегаты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технически сложные механизмы,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масла и 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спецжидкости</w:t>
      </w:r>
      <w:proofErr w:type="spellEnd"/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Также покупатель не вправе отказаться от товара, имеющего-индивидуально-определенные свойства, если указанный товар может быть использован исключительно приобретающим его потребителем (</w:t>
      </w:r>
      <w:proofErr w:type="spellStart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ЗоЗПП</w:t>
      </w:r>
      <w:proofErr w:type="spellEnd"/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Статья 26.1 п.4 ред. от01.05.2017).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8.3. При отказе от Заказного товара, Покупатель обязан возместить Продавцу расходы, понесенные в связи с совершением действий по выполнению договора (п.22 Правил продажи товаров по образцам, утв. постановлением Правительства РФ № 918 от 21 июля 1997 г. №918 (в редакции от 04.10.2012 №1007))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8.4. Продавец может принять товар на реализацию, стоимость товара возмещается Покупателю после реализации товара.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8.5. При возврате Товара Покупателем в случаях, предусмотренных действующим законодательством, Продавец, в срок до 10 календарных дней, возвращает стоимость Товара по настоящему Договору, за исключением расходов на доставку от Покупателя возвращенного Товара. Возврат товара осуществляется по адресу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:  г. Москва, пр-т Вернадского 89 </w:t>
      </w:r>
      <w:proofErr w:type="spellStart"/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лит.А</w:t>
      </w:r>
      <w:proofErr w:type="spellEnd"/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D628E" w:rsidRPr="003D628E" w:rsidRDefault="003D628E" w:rsidP="003D62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Срок действия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Настоящий договор вступает в силу с момента осуществления Покупателем Акцепта в установленном настоящим договором порядке, и действует до полного исполнения Сторонами своих обязательств.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Ответственность Сторон.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10.1.  По всем вопросам, не предусмотренным настоящим Договором, ответственность Сторон определяется в соответствии с действующим законодательством РФ.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10.2.Условия настоящего договора, предусматривающие пени, а так же  штрафы и иные санкции, связанные с возмещением ущерба в случае нарушения договорных обязательств Сторон в 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соответствии с действующим законодательством РФ, применяются только в том случае, если сторона договора, в чью пользу установлена санкция, либо в чью пользу возмещаются убытки, после нарушения договорных обязательств другой стороной в письменном виде известит ее о намерении взыскать   пени, штрафы или иные санкции и (или) потребовать возмещения убытков по факту конкретного нарушения договорных обязательств. Если же такое извещение сделано не было, то соответствующие условия настоящего Договора считаются недействительными и применению не подлежат.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Форс-мажор.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 Стороны освобождаются от ответственности за частичное 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  чрезвычайного характера, наступление которых сторона, не выполнившая обязательства полностью или частично, не могла ни предвидеть, ни предотвратить (форс-мажор). К обстоятельствам непреодолимой силы  относятся также пожары, наводнения, стихийные бедствия, военные действия и акты государственных органов законодательной и исполнительной  власти, сделавшие невозможным исполнения сторонами своих обязательств по настоящему Договору.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11.2.В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времени,  в течение которого будут действовать такие обстоятельства.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11.3.Сторона, подвергнувшаяся обстоятельствам непреодолимой силы, обязана в течение 3 (трех) календарных дней со дня наступления указанных обстоятельств известить об этом другую Сторону, при этом уведомление  Продавца размещается на Сайте.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11.4.В случае, если срок действия обстоятельств непреодолимой силы превышает один календарный месяц, то Стороны обязуются разрешить дальнейшую юридическую судьбу настоящего Договора.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разрешения споров.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12.1.Все вопросы, связанные с исполнением настоящего Договора, Стороны попытаются решить путем переговоров и подписания соответствующих соглашений. 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12.2.При невозможности достичь договоренности, все споры, связанные с настоящим Договором, подлежат рассмотрению в соответствии с действующим законодательством.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D628E" w:rsidRPr="003D628E" w:rsidRDefault="003D628E" w:rsidP="003D62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Заключительные положения.</w:t>
      </w:r>
    </w:p>
    <w:p w:rsidR="003D628E" w:rsidRP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13.1 Документы, которыми Стороны обмениваются с использованием  электронной почты,  указанной в Личном кабинете Покупателя, имеют юридическую силу.</w:t>
      </w:r>
    </w:p>
    <w:p w:rsidR="003D628E" w:rsidRDefault="003D628E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13.2 Настоящий Договор-оферта действителен с момента публикации на Сайте и до момента официального отзыва его Продавцом.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  14. 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Реквизиты поставщика.</w:t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3D62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Индивидуальный предприниматель ДЕЙНЕКИН ДМИТРИЙ МИХАЙЛОВИЧ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Юридический адрес: Российская Федерация, 121165, МОСКВА Г, УЛ КИЕВСКАЯ, дом 20, кв. 70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ИНН 773001856562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ОГРН 312774611401070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Корр. счет банка: 30101810945250000297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Банк: ФИЛИАЛ ЦЕНТРАЛЬНЫЙ ПАО БАНКА "ФК ОТКРЫТИЕ"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Расчетный счет: 40802810200490002257</w:t>
      </w:r>
      <w:r w:rsidRPr="003D62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БИК банка: 044525297</w:t>
      </w:r>
    </w:p>
    <w:p w:rsidR="005F12C4" w:rsidRDefault="005F12C4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12C4" w:rsidRDefault="005F12C4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12C4" w:rsidRPr="003D628E" w:rsidRDefault="005F12C4" w:rsidP="003D62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2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01.01.2018 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                    Дейнекин Д.М.</w:t>
      </w:r>
      <w:bookmarkStart w:id="0" w:name="_GoBack"/>
      <w:bookmarkEnd w:id="0"/>
    </w:p>
    <w:p w:rsidR="000C3771" w:rsidRDefault="005F12C4"/>
    <w:sectPr w:rsidR="000C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BFE"/>
    <w:multiLevelType w:val="multilevel"/>
    <w:tmpl w:val="25A6C5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56D88"/>
    <w:multiLevelType w:val="multilevel"/>
    <w:tmpl w:val="731EC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33BA4"/>
    <w:multiLevelType w:val="multilevel"/>
    <w:tmpl w:val="82429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65EF7"/>
    <w:multiLevelType w:val="multilevel"/>
    <w:tmpl w:val="EB76B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31250"/>
    <w:multiLevelType w:val="multilevel"/>
    <w:tmpl w:val="7B0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B4094"/>
    <w:multiLevelType w:val="multilevel"/>
    <w:tmpl w:val="4B626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E1479"/>
    <w:multiLevelType w:val="multilevel"/>
    <w:tmpl w:val="515E0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A0AC6"/>
    <w:multiLevelType w:val="multilevel"/>
    <w:tmpl w:val="028E8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D2F6A"/>
    <w:multiLevelType w:val="multilevel"/>
    <w:tmpl w:val="69AEC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653F6"/>
    <w:multiLevelType w:val="multilevel"/>
    <w:tmpl w:val="BB5066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D29D6"/>
    <w:multiLevelType w:val="multilevel"/>
    <w:tmpl w:val="59BAB9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366AD"/>
    <w:multiLevelType w:val="multilevel"/>
    <w:tmpl w:val="6E46F7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F08BE"/>
    <w:multiLevelType w:val="multilevel"/>
    <w:tmpl w:val="057EE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7"/>
    <w:rsid w:val="00053A66"/>
    <w:rsid w:val="003D628E"/>
    <w:rsid w:val="005F12C4"/>
    <w:rsid w:val="00CE7EF7"/>
    <w:rsid w:val="00F0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B70A-4D0E-4AF9-8BCE-FA66511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28E"/>
    <w:rPr>
      <w:b/>
      <w:bCs/>
    </w:rPr>
  </w:style>
  <w:style w:type="character" w:styleId="a5">
    <w:name w:val="Emphasis"/>
    <w:basedOn w:val="a0"/>
    <w:uiPriority w:val="20"/>
    <w:qFormat/>
    <w:rsid w:val="003D628E"/>
    <w:rPr>
      <w:i/>
      <w:iCs/>
    </w:rPr>
  </w:style>
  <w:style w:type="character" w:styleId="a6">
    <w:name w:val="Hyperlink"/>
    <w:basedOn w:val="a0"/>
    <w:uiPriority w:val="99"/>
    <w:semiHidden/>
    <w:unhideWhenUsed/>
    <w:rsid w:val="003D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ts.su/" TargetMode="External"/><Relationship Id="rId5" Type="http://schemas.openxmlformats.org/officeDocument/2006/relationships/hyperlink" Target="http://www.consultant.ru/popular/gkrf1/5_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3099</Words>
  <Characters>17668</Characters>
  <Application>Microsoft Office Word</Application>
  <DocSecurity>0</DocSecurity>
  <Lines>147</Lines>
  <Paragraphs>41</Paragraphs>
  <ScaleCrop>false</ScaleCrop>
  <Company/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Дейнекин Дмитрий</dc:creator>
  <cp:keywords/>
  <dc:description/>
  <cp:lastModifiedBy>Дейнекин Дмитрий</cp:lastModifiedBy>
  <cp:revision>3</cp:revision>
  <dcterms:created xsi:type="dcterms:W3CDTF">2022-01-18T14:02:00Z</dcterms:created>
  <dcterms:modified xsi:type="dcterms:W3CDTF">2022-01-18T14:08:00Z</dcterms:modified>
</cp:coreProperties>
</file>