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Описание функциональных характеристик </w:t>
        <w:br/>
        <w:t>ПО “Платформа ABCP”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</w:r>
    </w:p>
    <w:p>
      <w:pPr>
        <w:pStyle w:val="Normal1"/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Краткое описание ПО</w:t>
      </w:r>
    </w:p>
    <w:p>
      <w:pPr>
        <w:pStyle w:val="Normal1"/>
        <w:ind w:firstLine="7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 “Платформа ABCP” предназначено для автоматизации торговли автозапчастями в сети Интернет. ПО позволяет создать сайт для интернет-магазина, обеспечить удобную работу с информацией о клиентах и заказах. </w:t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работы с ПО необходимо устройство с функциями доступа в Интернет (персональный компьютер, планшет, телефон и пр.). Программное обеспечение, необходимое для работы пользователя с Системой, включает в себя операционную систему с графическим интерфейсом и браузер (веб-обозреватель). На сегодняшний день, браузеры, как правило, предустановлены в операционной системе.</w:t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numPr>
          <w:ilvl w:val="0"/>
          <w:numId w:val="1"/>
        </w:numPr>
        <w:pBdr/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Требования к программному обеспечению ПК пользователя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2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Windows 7, Windows 10</w:t>
      </w:r>
    </w:p>
    <w:p>
      <w:pPr>
        <w:pStyle w:val="Normal1"/>
        <w:numPr>
          <w:ilvl w:val="0"/>
          <w:numId w:val="2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Mac OS X</w:t>
      </w:r>
    </w:p>
    <w:p>
      <w:pPr>
        <w:pStyle w:val="Normal1"/>
        <w:numPr>
          <w:ilvl w:val="0"/>
          <w:numId w:val="2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Android 8+</w:t>
      </w:r>
    </w:p>
    <w:p>
      <w:pPr>
        <w:pStyle w:val="Normal1"/>
        <w:numPr>
          <w:ilvl w:val="0"/>
          <w:numId w:val="2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Microsoft Mobile 10+</w:t>
      </w:r>
    </w:p>
    <w:p>
      <w:pPr>
        <w:pStyle w:val="Normal1"/>
        <w:numPr>
          <w:ilvl w:val="0"/>
          <w:numId w:val="2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iOS 9+</w:t>
      </w:r>
    </w:p>
    <w:p>
      <w:pPr>
        <w:pStyle w:val="Normal1"/>
        <w:numPr>
          <w:ilvl w:val="0"/>
          <w:numId w:val="2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Ubuntu 16+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numPr>
          <w:ilvl w:val="0"/>
          <w:numId w:val="1"/>
        </w:numPr>
        <w:pBdr/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Рекомендуемые браузеры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Google Chrome две последние версии; 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Mozilla Firefox две последние версии; 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Internet Explorer версии 11 и выше;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Microsoft Edge;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Safari (для Mac OS X) версии 9.0 и выше;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YaBrowser версии 15.9 или выше;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Opera две последние версии;</w:t>
      </w:r>
    </w:p>
    <w:p>
      <w:pPr>
        <w:pStyle w:val="Normal1"/>
        <w:numPr>
          <w:ilvl w:val="0"/>
          <w:numId w:val="2"/>
        </w:numPr>
        <w:pBdr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Chromium две последние версии.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1"/>
        </w:numPr>
        <w:pBdr/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Требования к сети</w:t>
      </w:r>
    </w:p>
    <w:p>
      <w:pPr>
        <w:pStyle w:val="Normal1"/>
        <w:pBdr/>
        <w:ind w:left="720"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Рекомендованная входящая/исходящая скорость соединения – от 512 кбит/с. Доступ к Системы осуществляется через браузер по портам TCP 80.</w:t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numPr>
          <w:ilvl w:val="0"/>
          <w:numId w:val="1"/>
        </w:numPr>
        <w:pBdr/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Требования к аппаратному обеспечению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ind w:firstLine="72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Требования к пользовательскому аппаратному обеспечению, для работы с системой не предъявляются.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1"/>
        </w:numPr>
        <w:pBdr/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Требования к персоналу (пользователю)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эксплуатации Системы предъявляются следующие требования к квалификации конечных пользователей:</w:t>
      </w:r>
    </w:p>
    <w:p>
      <w:pPr>
        <w:pStyle w:val="Normal1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опыт работы с персональными компьютерами;</w:t>
      </w:r>
    </w:p>
    <w:p>
      <w:pPr>
        <w:pStyle w:val="Normal1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опыт использования веб-браузера.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1"/>
        </w:numPr>
        <w:pBdr/>
        <w:ind w:left="720" w:hanging="36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Функциональные возможности системы</w:t>
      </w:r>
    </w:p>
    <w:p>
      <w:pPr>
        <w:pStyle w:val="Normal1"/>
        <w:pBdr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Поиск запчастей по артикулу и описанию с выдачей аналогов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Ручное обновление прайс-листов складов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Ведение базы контрагентов, заказов, поставщиков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Гибкая настройка ценообразования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softHyphen/>
        <w:softHyphen/>
        <w:t xml:space="preserve">Управление заказами на уровне позиций 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Рабочее место менеджера с возможностью получения информации по заказам клиентов и наличию, срокам и ценам поставщиков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Управление контентом сайта и настройка SEO-параметров для продвижения сайта</w:t>
      </w:r>
    </w:p>
    <w:p>
      <w:pPr>
        <w:pStyle w:val="Normal1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Настройкой параметров работы сайта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fullPage" w:percent="7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293</Words>
  <Characters>1825</Characters>
  <CharactersWithSpaces>2053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2022-07-19T14:19:25Z</dcterms:modified>
  <cp:revision>1</cp:revision>
  <dc:subject/>
  <dc:title/>
</cp:coreProperties>
</file>