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480" w:rsidRDefault="009B4480" w:rsidP="009B4480">
      <w:pPr>
        <w:jc w:val="center"/>
        <w:rPr>
          <w:rFonts w:ascii="Times New Roman" w:hAnsi="Times New Roman" w:cs="Times New Roman"/>
          <w:sz w:val="28"/>
          <w:szCs w:val="28"/>
        </w:rPr>
      </w:pPr>
      <w:r w:rsidRPr="009B4480">
        <w:rPr>
          <w:rFonts w:ascii="Times New Roman" w:hAnsi="Times New Roman" w:cs="Times New Roman"/>
          <w:sz w:val="28"/>
          <w:szCs w:val="28"/>
        </w:rPr>
        <w:t xml:space="preserve">ДОГОВОР ПУБЛИЧНОЙ ОФЕРТЫ ДЛЯ ФИЗИЧЕСКИХ ЛИЦ </w:t>
      </w:r>
    </w:p>
    <w:p w:rsidR="009B4480" w:rsidRDefault="00D959CA" w:rsidP="009B4480">
      <w:pPr>
        <w:jc w:val="center"/>
      </w:pPr>
      <w:r>
        <w:t>№ ОФ-4 от 19.09.2025</w:t>
      </w:r>
      <w:r w:rsidR="009B4480">
        <w:t xml:space="preserve"> года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 xml:space="preserve">г. </w:t>
      </w:r>
      <w:r w:rsidR="00D959CA">
        <w:rPr>
          <w:sz w:val="20"/>
          <w:szCs w:val="20"/>
        </w:rPr>
        <w:t>Казань</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В настоящем Договоре-оферте, если контекст не требует иного, нижеприведенные термины имеют следующие значения: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«Оферта» – настоящий Договор-оферта, включая все его приложения;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«Продавец» – Общество с ограниченной ответственностью "ТУРБОМАГАЗИН", осуществляющий продажу товаров дистанционно через сайт Интернет-магазина IRONUNIT (сайт ironunit.ru);</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«Покупатель» – физическое лицо, заключившее с Продавцом настоящий Договор-оферту на условиях, содержащихся в Договоре-оферте;</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«Акцепт» - полное и безоговорочное принятие Покупателем условий настоящего Договора-оферты;</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«Товар» – товар, продукция, информация о наименовании, ассортименте и цене которых размещается на сайте Интернет-магазина IRONUNIT (сайт ironunit.ru);</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«Интернет-заказ» – отдельные позиции из ассортиментного перечня Товара, указанные Покупателем при оформлении заявки на сайте Интернет-магазина IRONUNIT (сайт ironunit.ru).</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«Интернет-магазин» – интернет-магазин IRONUNIT, открытый для свободного визуального ознакомления, публично доступный, принадлежащий Продавцу ресурс, размещенный в сети Интернет по адресу https://ironunit.ru, содержащий информацию об ассортименте товара, цене, условиях доставки товара Покупателю.</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«История заказов» – закрытая зона Интернет-магазина Продавца, доступная только Покупателям, прошедшим процедуру регистрации, и содержащая информацию по всем Заказам Покупателя.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«Личный Кабинет» – интерфейс для хранения и редактирования пользовательских данных Покупателя, закрытая зона сайта Интернет-магазина IRONUNIT (сайт ironunit.ru), доступная только Покупателям, прошедшим процедуру регистрации, позволяющая управлять логическими блоками.</w:t>
      </w:r>
    </w:p>
    <w:p w:rsidR="009B4480" w:rsidRPr="009B4480" w:rsidRDefault="009B4480" w:rsidP="009B4480">
      <w:pPr>
        <w:pStyle w:val="a3"/>
        <w:shd w:val="clear" w:color="auto" w:fill="FFFFFF"/>
        <w:spacing w:before="0" w:beforeAutospacing="0"/>
        <w:jc w:val="center"/>
      </w:pPr>
      <w:r w:rsidRPr="009B4480">
        <w:t>Общие положения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 xml:space="preserve">1.1. В соответствии со </w:t>
      </w:r>
      <w:proofErr w:type="spellStart"/>
      <w:r w:rsidRPr="009B4480">
        <w:rPr>
          <w:sz w:val="20"/>
          <w:szCs w:val="20"/>
        </w:rPr>
        <w:t>ст.ст</w:t>
      </w:r>
      <w:proofErr w:type="spellEnd"/>
      <w:r w:rsidRPr="009B4480">
        <w:rPr>
          <w:sz w:val="20"/>
          <w:szCs w:val="20"/>
        </w:rPr>
        <w:t>. 437, 494 Гражданского кодекса Российской Федерации данный документ, адресованный физическим лицам, является безотзывным предложением Общества с ограниченной ответственностью "ТУРБОМАГАЗИН", в лице директора Петрова Дмитрия Юрьевича действующего на основании Устава, заключить договор публичной оферты на указанных ниже условиях (далее – Договор-оферта).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1.2. Полным и безоговорочным акцептом настоящего Договора-оферты является принятие Покупателем условий настоящего Договора-оферты при регистрации в «Личном кабинете» на сайте Продавца (сайт ironunit.ru).</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1.3. Акцепт Договора-оферты означает, что Покупатель согласен со всеми положениями настоящего Договора-оферты, и равносилен заключению договора, что Покупатель производит оплату и принимает Товар в соответствии с настоящим Договором-офертой.</w:t>
      </w:r>
    </w:p>
    <w:p w:rsidR="009B4480" w:rsidRPr="00831B05" w:rsidRDefault="009B4480" w:rsidP="00831B05">
      <w:pPr>
        <w:pStyle w:val="a3"/>
        <w:shd w:val="clear" w:color="auto" w:fill="FFFFFF"/>
        <w:spacing w:before="0" w:beforeAutospacing="0"/>
        <w:jc w:val="center"/>
      </w:pPr>
      <w:r w:rsidRPr="00831B05">
        <w:t>Оформление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2.1. Заказ Товара осуществляется Покупателем через сайт Интернет-магазина в следующем порядке:</w:t>
      </w:r>
    </w:p>
    <w:p w:rsidR="009B4480" w:rsidRPr="009B4480" w:rsidRDefault="009B4480" w:rsidP="009B4480">
      <w:pPr>
        <w:pStyle w:val="a3"/>
        <w:shd w:val="clear" w:color="auto" w:fill="FFFFFF"/>
        <w:spacing w:before="0" w:beforeAutospacing="0"/>
        <w:jc w:val="both"/>
        <w:rPr>
          <w:sz w:val="20"/>
          <w:szCs w:val="20"/>
        </w:rPr>
      </w:pP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lastRenderedPageBreak/>
        <w:t>Покупателю для отправки заказа необходимо предварительно пройти авторизацию/регистрацию, в выпадающем списке «Личный кабинет». Необходимо заполнить простую анкету, указав все поля, отмеченные звездочкой.</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После этого будет сформирован «Личный кабинет», в котором Покупатель сможет формировать заказы, просматривать историю заказов, формировать списки товаров.</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Затем выбрать товар в каталоге и добавить его в корзину. По завершению выбора товаров, нажать кнопку «Оформить заказ».</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2.2. При регистрации в «Личном кабинете» на сайте Интернет-магазина Покупатель должен указать следующую регистрационную информацию о себе:</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Фамилия, имя (русскими буквами);</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Контактный номер телефона;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Адрес электронной почты (далее используемый как логин);</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Пароль к Личному кабинету (только латинские буквы и цифры)</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Город.</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2.3. При регистрации в «Личном кабинете» на сайте в Интернет-магазине Покупатель должен ознакомиться с настоящим Договором-офертой и принять условия данного Договора-оферты путем простановки отметки «Согласен».</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2.4. Покупатель имеет право редактировать регистрационную информацию о себе в «Личном кабинете». Продавец не изменяет и не редактирует регистрационную информацию о Покупателе. Продавец обязуется не сообщать данные Покупателя, указанные при регистрации на сайте Интернет-магазина и при оформлении Заказа, лицам, не имеющим отношения к исполнению Заказа. После завершения процесса регистрации на сайте Интернет-магазина Покупателю присваиваются уникальные имя пользователя и пароль. После оформления Заказа данные о заказе и Покупателе регистрируются в базе данных Продавца.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2.5. Продавец не несет ответственности за содержание и достоверность информации, предоставленной Покупателем при оформлении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2.6. Покупатель несёт ответственность за достоверность предоставленной информации при оформлении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2.7. Информация, представленная на сайте Интернет-магазина, может быть неполной. В случае возникновения у Покупателя вопросов, касающихся свойств и характеристик Товара, перед оформлением Заказа ему необходимо обратиться за консультацией на мейл info@ironunit.ru.</w:t>
      </w:r>
    </w:p>
    <w:p w:rsidR="009B4480" w:rsidRPr="009B4480" w:rsidRDefault="009B4480" w:rsidP="009B4480">
      <w:pPr>
        <w:pStyle w:val="a3"/>
        <w:shd w:val="clear" w:color="auto" w:fill="FFFFFF"/>
        <w:spacing w:before="0" w:beforeAutospacing="0"/>
        <w:jc w:val="center"/>
      </w:pPr>
      <w:r w:rsidRPr="009B4480">
        <w:t>Сроки исполнения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3.1. Срок, в который Продавец обязуется исполнить Заказ, составляет от одного рабочего дня. Срок исполнения Заказа зависит от наличия заказанных позиций Товара на складе Продавца и времени, необходимого на обработку Заказа. Срок исполнения Заказа в исключительных случаях может быть оговорен с Покупателем индивидуально в зависимости от характеристик и количества заказанного Товара. В случае отсутствия части Заказа на складе Продавца, в том числе по причинам, не зависящим от последнего, Продавец вправе аннулировать указанный Товар из Заказа Покупателя.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3.2. Заказ считается доставленным в момент его передачи Покупателю. Принимая и оплачивая Товар, Покупатель подтверждает исполнение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 xml:space="preserve">3.3. Доставка товара производится по адресу, указанному Покупателем, через Службу доставки или через Сервис самовывоза заказа Покупателем. Способы и условия доставки Товара указаны в разделе «Доставка», </w:t>
      </w:r>
      <w:r w:rsidRPr="009B4480">
        <w:rPr>
          <w:sz w:val="20"/>
          <w:szCs w:val="20"/>
        </w:rPr>
        <w:lastRenderedPageBreak/>
        <w:t>размещенном на сайте интернет-магазина. Территория доставки Товаров ограничена пределами Российской Федерации.</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3.4. В случае предоставления Покупателем недостоверной информации об его контактных данных Продавец не несет ответственности за ненадлежащее исполнение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3.5. В случае ненадлежащего исполнения доставки Заказа по вине Продавца повторная доставка Заказа осуществляется бесплатно.</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3.6. Продавец не может гарантировать доступность Товара на складе, в связи с чем сроки исполнения Заказа могут быть увеличены.</w:t>
      </w:r>
    </w:p>
    <w:p w:rsidR="009B4480" w:rsidRPr="00831B05" w:rsidRDefault="009B4480" w:rsidP="00831B05">
      <w:pPr>
        <w:pStyle w:val="a3"/>
        <w:shd w:val="clear" w:color="auto" w:fill="FFFFFF"/>
        <w:spacing w:before="0" w:beforeAutospacing="0"/>
        <w:jc w:val="center"/>
      </w:pPr>
      <w:r w:rsidRPr="00831B05">
        <w:t>Оплата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 xml:space="preserve">4.1. Оплата исполненного Заказа осуществляется путем передачи Покупателем наличных денежных средств сотруднику Службы доставки или через платежную систему по банковской карте или электронными </w:t>
      </w:r>
      <w:bookmarkStart w:id="0" w:name="_GoBack"/>
      <w:bookmarkEnd w:id="0"/>
      <w:r w:rsidR="00D959CA" w:rsidRPr="009B4480">
        <w:rPr>
          <w:sz w:val="20"/>
          <w:szCs w:val="20"/>
        </w:rPr>
        <w:t>деньгами,</w:t>
      </w:r>
      <w:r w:rsidRPr="009B4480">
        <w:rPr>
          <w:sz w:val="20"/>
          <w:szCs w:val="20"/>
        </w:rPr>
        <w:t xml:space="preserve"> или безналичным переводом на расчетный счет Поставщика. Более подробная информация о способах оплаты Заказа размещена по адресу https://ironunit.ru/oplata.</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4.2. Подтверждением оплаты исполненного Заказа является чек при получении товара.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4.3. Цена на каждую позицию Товара отображена на сайте Интернет-магазина, включает в себя НДС 20%</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4.4. Цены на любые позиции Товара, указанные на сайте Интернет-магазина, могут быть изменены Продавцом в одностороннем порядке без уведомления Покупателя. В случае изменения цены на заказанные позиции Товара Продавец обязуется в кратчайшие сроки проинформировать Покупателя о таком изменении. Покупатель вправе подтвердить либо аннулировать Заказ. В случае отсутствия связи с Покупателем Заказ считается аннулированным в течение 5 календарных дней с момента оформления.</w:t>
      </w:r>
    </w:p>
    <w:p w:rsidR="009B4480" w:rsidRPr="00831B05" w:rsidRDefault="009B4480" w:rsidP="00831B05">
      <w:pPr>
        <w:pStyle w:val="a3"/>
        <w:shd w:val="clear" w:color="auto" w:fill="FFFFFF"/>
        <w:spacing w:before="0" w:beforeAutospacing="0"/>
        <w:jc w:val="center"/>
      </w:pPr>
      <w:r w:rsidRPr="00831B05">
        <w:t>Возврат Заказа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5.1. В соответствии с п. 4. ст. 26.1. Закона РФ № 2300-I «О Защите прав потребителей», Покупатель вправе отказаться от заказанного Товара надлежащего качества в любое время до момента исполнения Заказа, а после передачи товара – в течение семи дней.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Потребитель подтверждает, что пунктом 5.1. настоящего договора Продавец письменно разъяснил информацию о порядке и сроках возврата товара надлежащего качества в соответствии с требованиями п. 4. ст. 26.1. Закона РФ № 2300-I «О Защите прав потребителей». Порядок возврата товара надлежащего качества Потребителю понятен.</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5.2. В соответствии с п. 2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утвержденного Постановлением Правительства РФ от 19.01.1998 г. № 55, Покупатель не вправе отказаться от Товара надлежащего качества, имеющего индивидуально определённые свойства.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5.3. При отказе Покупателя от Товара надлежащего качества Продавец должен возвратить ему денежную сумму, уплаченную Покупателем по договору, за исключением расходов Продавца на доставку от Покупателя возвращенного Товара, не позднее чем через 10 дней с даты предъявления Покупателем соответствующего требования.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5.4. В соответствии со ст. 22 Закона РФ № 2300-I «О Защите прав потребителей», уплаченная Покупателем сумма за Товар ненадлежащего качества подлежит возврату Покупателю в течение 10 календарных дней с момента предъявления соответствующего требования.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5.5. Возврат денежных средств осуществляется на электронный счет Покупателя.</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5.6. Последствия продажи товара ненадлежащего качества дистанционным способом продажи товара установлены положениями, предусмотренными статьями 18 –24 Закона РФ № 2300-I «О Защите прав потребителей».</w:t>
      </w:r>
    </w:p>
    <w:p w:rsidR="009B4480" w:rsidRPr="00831B05" w:rsidRDefault="009B4480" w:rsidP="00831B05">
      <w:pPr>
        <w:pStyle w:val="a3"/>
        <w:shd w:val="clear" w:color="auto" w:fill="FFFFFF"/>
        <w:spacing w:before="0" w:beforeAutospacing="0"/>
        <w:jc w:val="center"/>
      </w:pPr>
      <w:r w:rsidRPr="00831B05">
        <w:lastRenderedPageBreak/>
        <w:t>Авторские права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6.1. Вся текстовая информация и графические изображения, размещенные на сайте Интернет-магазина IRONUNIT</w:t>
      </w:r>
      <w:r w:rsidR="00D959CA">
        <w:rPr>
          <w:sz w:val="20"/>
          <w:szCs w:val="20"/>
        </w:rPr>
        <w:t xml:space="preserve"> </w:t>
      </w:r>
      <w:r w:rsidRPr="009B4480">
        <w:rPr>
          <w:sz w:val="20"/>
          <w:szCs w:val="20"/>
        </w:rPr>
        <w:t>(сайт ironunit.ru) являются собственностью Продавца.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Права, обязанности и ответственность сторон</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7.1. Продавец не несет ответственности за ненадлежащее использование товаров Покупателем, заказанных на сайте Интернет-магазина.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7.2. Продавец вправе передавать свои права и обязанности по исполнению Заказов третьим лицам.</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7.3. Покупатель обязуется не использовать Товар, заказанный на сайте Интернет-магазина, в предпринимательских целях.</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7.4. Право собственности на Заказ, а также риск его случайной утраты или повреждения переходят к Покупателю с момента получения Товара и кассового чека.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Порядок изменения и расторжения настоящего публичного Договора-оферты</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8.1. Продавец оставляет за собой право в любое время вносить изменения в условия настоящего публичного Договора-оферты, если время вступления изменений в силу специально не оговорено, они начинают свое действие с момента опубликования их на сайте Интернет-магазина.</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8.2. Использование Покупателем сайта Интернет-магазина после внесения изменений в Договор-оферту однозначно понимается Продавцом и Покупателем как согласие с внесенными изменениями.</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8.3. Настоящий Договор-оферта может быть расторгнут в любое время по инициативе Покупателя или Продавца путем направления другой стороне соответствующего уведомления письмом по почте.</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8.4. Продавец вправе расторгнуть настоящий Договор-оферта в любое время без предварительного уведомления в случае нарушений Покупателем порядка оформления заказа, получения и оплаты Товара.</w:t>
      </w:r>
    </w:p>
    <w:p w:rsidR="009B4480" w:rsidRPr="00831B05" w:rsidRDefault="009B4480" w:rsidP="00831B05">
      <w:pPr>
        <w:pStyle w:val="a3"/>
        <w:shd w:val="clear" w:color="auto" w:fill="FFFFFF"/>
        <w:spacing w:before="0" w:beforeAutospacing="0"/>
        <w:jc w:val="center"/>
      </w:pPr>
      <w:r w:rsidRPr="00831B05">
        <w:t>Срок действия Договора-оферты</w:t>
      </w:r>
    </w:p>
    <w:p w:rsidR="009B4480" w:rsidRPr="009B4480" w:rsidRDefault="009B4480" w:rsidP="009B4480">
      <w:pPr>
        <w:pStyle w:val="a3"/>
        <w:shd w:val="clear" w:color="auto" w:fill="FFFFFF"/>
        <w:spacing w:before="0" w:beforeAutospacing="0"/>
        <w:jc w:val="both"/>
        <w:rPr>
          <w:sz w:val="20"/>
          <w:szCs w:val="20"/>
        </w:rPr>
      </w:pPr>
      <w:r w:rsidRPr="009B4480">
        <w:rPr>
          <w:sz w:val="20"/>
          <w:szCs w:val="20"/>
        </w:rPr>
        <w:t>Договор вступает в силу с момента его заключения (акцепта оферты) и действует в течение года. Если ни одна из сторон за 1 месяц до окончания срока действия Договора-оферты не обратится с предложением о его расторжении, настоящий Договор-оферта считается пролонгированным на следующий год. Указанный порядок расторжения и пролонгации Договора-оферты применяется на каждый последующий год.</w:t>
      </w:r>
    </w:p>
    <w:p w:rsidR="009B4480" w:rsidRPr="00831B05" w:rsidRDefault="009B4480" w:rsidP="00831B05">
      <w:pPr>
        <w:pStyle w:val="a3"/>
        <w:shd w:val="clear" w:color="auto" w:fill="FFFFFF"/>
        <w:spacing w:before="0" w:beforeAutospacing="0"/>
        <w:jc w:val="center"/>
      </w:pPr>
      <w:r w:rsidRPr="00831B05">
        <w:t>Реквизиты и контактная информация Продавца</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Общество с ограниченной ответственностью "ТУРБОМАГАЗИН"</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ОГРН 1169658045171</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ИНН 6686079203</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 xml:space="preserve">КПП </w:t>
      </w:r>
      <w:r w:rsidR="00D959CA" w:rsidRPr="00D959CA">
        <w:rPr>
          <w:sz w:val="20"/>
          <w:szCs w:val="20"/>
        </w:rPr>
        <w:t>165801001</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Р/с 40702810710000572853</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в АО "</w:t>
      </w:r>
      <w:proofErr w:type="spellStart"/>
      <w:r w:rsidR="00D959CA">
        <w:rPr>
          <w:sz w:val="20"/>
          <w:szCs w:val="20"/>
        </w:rPr>
        <w:t>ТБанк</w:t>
      </w:r>
      <w:proofErr w:type="spellEnd"/>
      <w:r w:rsidRPr="009B4480">
        <w:rPr>
          <w:sz w:val="20"/>
          <w:szCs w:val="20"/>
        </w:rPr>
        <w:t>"</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К/с 30101810145250000974</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БИК 044525974</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 xml:space="preserve">Юридический адрес: </w:t>
      </w:r>
      <w:r w:rsidR="00D959CA" w:rsidRPr="00D959CA">
        <w:rPr>
          <w:sz w:val="20"/>
          <w:szCs w:val="20"/>
        </w:rPr>
        <w:t xml:space="preserve">420039, Республика Татарстан (Татарстан), г Казань, </w:t>
      </w:r>
      <w:proofErr w:type="spellStart"/>
      <w:r w:rsidR="00D959CA" w:rsidRPr="00D959CA">
        <w:rPr>
          <w:sz w:val="20"/>
          <w:szCs w:val="20"/>
        </w:rPr>
        <w:t>ул</w:t>
      </w:r>
      <w:proofErr w:type="spellEnd"/>
      <w:r w:rsidR="00D959CA" w:rsidRPr="00D959CA">
        <w:rPr>
          <w:sz w:val="20"/>
          <w:szCs w:val="20"/>
        </w:rPr>
        <w:t xml:space="preserve"> Профессора </w:t>
      </w:r>
      <w:proofErr w:type="spellStart"/>
      <w:r w:rsidR="00D959CA" w:rsidRPr="00D959CA">
        <w:rPr>
          <w:sz w:val="20"/>
          <w:szCs w:val="20"/>
        </w:rPr>
        <w:t>Мухамедьярова</w:t>
      </w:r>
      <w:proofErr w:type="spellEnd"/>
      <w:r w:rsidR="00D959CA" w:rsidRPr="00D959CA">
        <w:rPr>
          <w:sz w:val="20"/>
          <w:szCs w:val="20"/>
        </w:rPr>
        <w:t xml:space="preserve">, </w:t>
      </w:r>
      <w:proofErr w:type="spellStart"/>
      <w:r w:rsidR="00D959CA" w:rsidRPr="00D959CA">
        <w:rPr>
          <w:sz w:val="20"/>
          <w:szCs w:val="20"/>
        </w:rPr>
        <w:t>зд</w:t>
      </w:r>
      <w:proofErr w:type="spellEnd"/>
      <w:r w:rsidR="00D959CA" w:rsidRPr="00D959CA">
        <w:rPr>
          <w:sz w:val="20"/>
          <w:szCs w:val="20"/>
        </w:rPr>
        <w:t>. 31</w:t>
      </w:r>
    </w:p>
    <w:p w:rsidR="009B4480"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Телефон: +7 (927) 463 14 88</w:t>
      </w:r>
    </w:p>
    <w:p w:rsidR="0024682E" w:rsidRPr="009B4480" w:rsidRDefault="009B4480" w:rsidP="009B4480">
      <w:pPr>
        <w:pStyle w:val="a3"/>
        <w:shd w:val="clear" w:color="auto" w:fill="FFFFFF"/>
        <w:spacing w:before="0" w:beforeAutospacing="0" w:after="0" w:afterAutospacing="0"/>
        <w:jc w:val="both"/>
        <w:rPr>
          <w:sz w:val="20"/>
          <w:szCs w:val="20"/>
        </w:rPr>
      </w:pPr>
      <w:r w:rsidRPr="009B4480">
        <w:rPr>
          <w:sz w:val="20"/>
          <w:szCs w:val="20"/>
        </w:rPr>
        <w:t>E-</w:t>
      </w:r>
      <w:proofErr w:type="spellStart"/>
      <w:r w:rsidRPr="009B4480">
        <w:rPr>
          <w:sz w:val="20"/>
          <w:szCs w:val="20"/>
        </w:rPr>
        <w:t>mail</w:t>
      </w:r>
      <w:proofErr w:type="spellEnd"/>
      <w:r w:rsidRPr="009B4480">
        <w:rPr>
          <w:sz w:val="20"/>
          <w:szCs w:val="20"/>
        </w:rPr>
        <w:t>: info@ironunit.ru</w:t>
      </w:r>
    </w:p>
    <w:sectPr w:rsidR="0024682E" w:rsidRPr="009B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69"/>
    <w:rsid w:val="0024682E"/>
    <w:rsid w:val="00831B05"/>
    <w:rsid w:val="009B4480"/>
    <w:rsid w:val="00D959CA"/>
    <w:rsid w:val="00F4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1CAB"/>
  <w15:chartTrackingRefBased/>
  <w15:docId w15:val="{2FA7C375-9F3D-4BE3-BC12-B3118230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44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2025-09-19T13:24:00Z</dcterms:created>
  <dcterms:modified xsi:type="dcterms:W3CDTF">2025-09-19T13:24:00Z</dcterms:modified>
</cp:coreProperties>
</file>