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D2BFB" w:rsidRDefault="00C33822">
      <w:pPr>
        <w:jc w:val="center"/>
        <w:rPr>
          <w:rFonts w:hint="eastAsia"/>
        </w:rPr>
      </w:pPr>
      <w:r>
        <w:t>Договор</w:t>
      </w:r>
      <w:r w:rsidR="00E32F77" w:rsidRPr="000C0C7A">
        <w:t>-</w:t>
      </w:r>
      <w:r w:rsidR="00E32F77">
        <w:t>оферта</w:t>
      </w:r>
      <w:r w:rsidR="00C149C7">
        <w:t xml:space="preserve"> на реализацию товаров №</w:t>
      </w:r>
    </w:p>
    <w:p w:rsidR="000D2BFB" w:rsidRDefault="000D2BFB">
      <w:pPr>
        <w:rPr>
          <w:rFonts w:hint="eastAsia"/>
        </w:rPr>
      </w:pPr>
    </w:p>
    <w:p w:rsidR="000D2BFB" w:rsidRDefault="00A55D8B">
      <w:pPr>
        <w:rPr>
          <w:rFonts w:hint="eastAsia"/>
        </w:rPr>
      </w:pPr>
      <w:proofErr w:type="gramStart"/>
      <w:r>
        <w:t>Дата</w:t>
      </w:r>
      <w:r w:rsidRPr="00E32F77">
        <w:t>:</w:t>
      </w:r>
      <w:r>
        <w:t xml:space="preserve"> </w:t>
      </w:r>
      <w:r w:rsidR="00BF61F0">
        <w:t xml:space="preserve">  </w:t>
      </w:r>
      <w:proofErr w:type="gramEnd"/>
      <w:r w:rsidR="00BF61F0">
        <w:t xml:space="preserve">  </w:t>
      </w:r>
      <w:r w:rsidR="00A33B0F">
        <w:t xml:space="preserve">    </w:t>
      </w:r>
      <w:r w:rsidR="00A33B0F">
        <w:tab/>
      </w:r>
      <w:r w:rsidR="00A33B0F">
        <w:tab/>
      </w:r>
      <w:r w:rsidR="00A33B0F">
        <w:tab/>
      </w:r>
      <w:r w:rsidR="00A33B0F">
        <w:tab/>
      </w:r>
      <w:r w:rsidR="00A33B0F">
        <w:tab/>
        <w:t xml:space="preserve">                                      </w:t>
      </w:r>
      <w:r w:rsidR="00BF61F0">
        <w:t>г. Симферополь</w:t>
      </w:r>
    </w:p>
    <w:p w:rsidR="000D2BFB" w:rsidRDefault="000D2BFB">
      <w:pPr>
        <w:rPr>
          <w:rFonts w:hint="eastAsia"/>
        </w:rPr>
      </w:pPr>
    </w:p>
    <w:p w:rsidR="000D2BFB" w:rsidRDefault="00BF61F0">
      <w:pPr>
        <w:ind w:firstLine="28.35pt"/>
        <w:jc w:val="both"/>
        <w:rPr>
          <w:rFonts w:hint="eastAsia"/>
        </w:rPr>
      </w:pPr>
      <w:r>
        <w:t xml:space="preserve">Индивидуальный предприниматель </w:t>
      </w:r>
      <w:proofErr w:type="spellStart"/>
      <w:r>
        <w:t>Наземцев</w:t>
      </w:r>
      <w:proofErr w:type="spellEnd"/>
      <w:r>
        <w:t xml:space="preserve"> Сергей Михайлович, именуемое(</w:t>
      </w:r>
      <w:proofErr w:type="spellStart"/>
      <w:r>
        <w:t>ый</w:t>
      </w:r>
      <w:proofErr w:type="spellEnd"/>
      <w:r>
        <w:t xml:space="preserve">) в дальнейшем Продавец, в лице </w:t>
      </w:r>
      <w:proofErr w:type="spellStart"/>
      <w:r>
        <w:t>Наземцева</w:t>
      </w:r>
      <w:proofErr w:type="spellEnd"/>
      <w:r>
        <w:t xml:space="preserve"> Сергея Михайловича, действующего(ей) на основании свидетельства о государственной регистрации физического лица в качестве индивидуального предпринимателя серия 91 № 000285621 от 10.10.2016 г., и </w:t>
      </w:r>
      <w:r w:rsidR="00954127">
        <w:rPr>
          <w:color w:val="FF0000"/>
        </w:rPr>
        <w:t>____________________________________________</w:t>
      </w:r>
      <w:r w:rsidRPr="0059130B">
        <w:rPr>
          <w:color w:val="FF0000"/>
        </w:rPr>
        <w:t>,</w:t>
      </w:r>
      <w:r>
        <w:t xml:space="preserve"> именуемое(</w:t>
      </w:r>
      <w:proofErr w:type="spellStart"/>
      <w:r>
        <w:t>ый</w:t>
      </w:r>
      <w:proofErr w:type="spellEnd"/>
      <w:r>
        <w:t>) в дальнейшем Покупатель, в лице , действующего(ей) на основании ______________,  вместе именуемые Стороны, заключили настоящий договор (далее Договор) о нижеследующем:</w:t>
      </w:r>
    </w:p>
    <w:p w:rsidR="000D2BFB" w:rsidRDefault="000D2BFB">
      <w:pPr>
        <w:ind w:firstLine="28.35pt"/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1. Предмет договора.</w:t>
      </w:r>
    </w:p>
    <w:p w:rsidR="000D2BFB" w:rsidRDefault="00BF61F0">
      <w:pPr>
        <w:jc w:val="both"/>
        <w:rPr>
          <w:rFonts w:hint="eastAsia"/>
        </w:rPr>
      </w:pPr>
      <w:r>
        <w:t>1.</w:t>
      </w:r>
      <w:proofErr w:type="gramStart"/>
      <w:r>
        <w:t>1.Продавец</w:t>
      </w:r>
      <w:proofErr w:type="gramEnd"/>
      <w:r>
        <w:t xml:space="preserve"> обязуется передавать в собственность Покупателя товары из наименований ассортимента (далее – Товар), заказанные в интернет-магазине Продавца avtosto.su(далее Интернет-магазин). </w:t>
      </w:r>
    </w:p>
    <w:p w:rsidR="000D2BFB" w:rsidRDefault="00BF61F0">
      <w:pPr>
        <w:jc w:val="both"/>
        <w:rPr>
          <w:rFonts w:hint="eastAsia"/>
        </w:rPr>
      </w:pPr>
      <w:r>
        <w:t>1.</w:t>
      </w:r>
      <w:proofErr w:type="gramStart"/>
      <w:r>
        <w:t>2.Покупатель</w:t>
      </w:r>
      <w:proofErr w:type="gramEnd"/>
      <w:r>
        <w:t xml:space="preserve"> обязуется принимать и оплачивать заказанный Товар по ценам и в сроки, указанные при оформлении заказа в Интернет-магазине Продавца.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2. Порядок поставки.</w:t>
      </w:r>
    </w:p>
    <w:p w:rsidR="000D2BFB" w:rsidRDefault="00BF61F0">
      <w:pPr>
        <w:jc w:val="both"/>
        <w:rPr>
          <w:rFonts w:hint="eastAsia"/>
        </w:rPr>
      </w:pPr>
      <w:r>
        <w:t>2.1. Оформление заказа Товара и расчета осуществляется путем заказа Покупателем в Интернет-магазине.</w:t>
      </w:r>
    </w:p>
    <w:p w:rsidR="000D2BFB" w:rsidRDefault="00BF61F0">
      <w:pPr>
        <w:jc w:val="both"/>
        <w:rPr>
          <w:rFonts w:hint="eastAsia"/>
        </w:rPr>
      </w:pPr>
      <w:r>
        <w:t>2.2. Сделка считается совершенной в момент окончательного подтверждения заказа Покупателем, подтверждения цены и наличия товара Продавцом, а также желанием Покупателя оплатить товар.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3. Информация о Товаре.</w:t>
      </w:r>
      <w:r>
        <w:tab/>
      </w:r>
    </w:p>
    <w:p w:rsidR="000D2BFB" w:rsidRDefault="00BF61F0">
      <w:pPr>
        <w:jc w:val="both"/>
        <w:rPr>
          <w:rFonts w:hint="eastAsia"/>
        </w:rPr>
      </w:pPr>
      <w:r>
        <w:t>3.1. Товар представлен на сайте через фото-образцы. Каждый фото-образец сопровождается текстовой информацией: наименованием, ценой и характеристикой Товара.</w:t>
      </w:r>
    </w:p>
    <w:p w:rsidR="000D2BFB" w:rsidRDefault="00BF61F0">
      <w:pPr>
        <w:jc w:val="both"/>
        <w:rPr>
          <w:rFonts w:hint="eastAsia"/>
        </w:rPr>
      </w:pPr>
      <w:r>
        <w:t>3.2. По просьбе Покупателя Продавец интернет-магазина обязан предоставить (в том числе по электронной связи) прочую информацию, необходимую и достаточную, с точки зрения Покупателя, для принятия им решения о покупке товара.</w:t>
      </w:r>
    </w:p>
    <w:p w:rsidR="000D2BFB" w:rsidRDefault="00BF61F0">
      <w:pPr>
        <w:jc w:val="both"/>
        <w:rPr>
          <w:rFonts w:hint="eastAsia"/>
        </w:rPr>
      </w:pPr>
      <w:r>
        <w:t>3.3. В связи с разными техническими характеристиками Товара, указанного на сайте интернет - магазина, Товар может отличаться от представленного на сайте. Фото – образец не передает в полной мере технологическую составляющую Товара, в связи с чем перед покупкой Товара на автомобиль, Покупатель обязан убедиться, что Товар подходит на автомобиль.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4. Цена Товара.</w:t>
      </w:r>
    </w:p>
    <w:p w:rsidR="000D2BFB" w:rsidRDefault="00BF61F0">
      <w:pPr>
        <w:jc w:val="both"/>
        <w:rPr>
          <w:rFonts w:hint="eastAsia"/>
        </w:rPr>
      </w:pPr>
      <w:r>
        <w:t>4.1. Цены в интернет-магазине указаны в рублях РФ за единицу Товара.</w:t>
      </w:r>
    </w:p>
    <w:p w:rsidR="000D2BFB" w:rsidRDefault="00BF61F0">
      <w:pPr>
        <w:jc w:val="both"/>
        <w:rPr>
          <w:rFonts w:hint="eastAsia"/>
        </w:rPr>
      </w:pPr>
      <w:r>
        <w:t>4.2. Тарифы на оказание услуг по доставке, разгрузке, подъему Товара уточняются Покупателем у Продавца. Последний указывает ориентировочную стоимость оказания той или иной услуги. Окончательная стоимость услуги озвучивается Покупателю исполнителем, оказываемым ту или иную услугу.</w:t>
      </w:r>
    </w:p>
    <w:p w:rsidR="000D2BFB" w:rsidRDefault="00BF61F0">
      <w:pPr>
        <w:jc w:val="both"/>
        <w:rPr>
          <w:rFonts w:hint="eastAsia"/>
        </w:rPr>
      </w:pPr>
      <w:r>
        <w:t>4.3. Общая сумма заказа указывается в разделе «Корзина», в строке «Сумма».</w:t>
      </w:r>
    </w:p>
    <w:p w:rsidR="000D2BFB" w:rsidRDefault="00BF61F0">
      <w:pPr>
        <w:jc w:val="both"/>
        <w:rPr>
          <w:rFonts w:hint="eastAsia"/>
        </w:rPr>
      </w:pPr>
      <w:r>
        <w:t>4.4. Цены на Товар определяются Продавцом в одностороннем бесспорном порядке и указываются на страницах Интернет-магазина.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5. Оплата Товара.</w:t>
      </w:r>
    </w:p>
    <w:p w:rsidR="000D2BFB" w:rsidRDefault="00BF61F0">
      <w:pPr>
        <w:jc w:val="both"/>
        <w:rPr>
          <w:rFonts w:hint="eastAsia"/>
        </w:rPr>
      </w:pPr>
      <w:r>
        <w:t xml:space="preserve">5.1. При наличной форме оплаты заказа, сформированного Покупателем на официальном сайте Продавца, Покупатель обязан внести 100% (сто процентную) предоплату за Товар в течение 3 рабочего(их) дня(ей) в кассу Продавца. В случае отсутствия оплаты </w:t>
      </w:r>
      <w:r>
        <w:lastRenderedPageBreak/>
        <w:t>сформированного заказа в указанные сроки, счет подлежит аннулированию в автоматическом порядке, а Товар не считается зарезервированным.</w:t>
      </w:r>
    </w:p>
    <w:p w:rsidR="000D2BFB" w:rsidRDefault="00BF61F0">
      <w:pPr>
        <w:jc w:val="both"/>
        <w:rPr>
          <w:rFonts w:hint="eastAsia"/>
        </w:rPr>
      </w:pPr>
      <w:r>
        <w:t>5.2. При розничной купле-продаже Товара из наличия Покупатель обязуется уплатить Продавцу цену Товара в момент его приема-передачи, а Продавец обязан предоставить Покупателю кассовый или товарный чек, или иной документ, подтверждающий оплату Товара.</w:t>
      </w:r>
    </w:p>
    <w:p w:rsidR="000D2BFB" w:rsidRDefault="00BF61F0">
      <w:pPr>
        <w:jc w:val="both"/>
        <w:rPr>
          <w:rFonts w:hint="eastAsia"/>
        </w:rPr>
      </w:pPr>
      <w:r>
        <w:t>5.3. Оплата товара при оформлении заказа на сайте Продавца производится с помощью платёжных систем, указанных в личном кабинете Покупателя. Продавец приступает к исполнению обязательства с момента поступления 100% предоплаты на расчетный счет Продавца, а при наличной форме оплаты заказа с момента поступления предоплаты в кассу Продавца.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6. Доставка Товара.</w:t>
      </w:r>
    </w:p>
    <w:p w:rsidR="000D2BFB" w:rsidRDefault="00BF61F0">
      <w:pPr>
        <w:jc w:val="both"/>
        <w:rPr>
          <w:rFonts w:hint="eastAsia"/>
        </w:rPr>
      </w:pPr>
      <w:r>
        <w:t>6.1. Доставка Товара Покупателю осуществляется по адресу и в сроки, согласованные Покупателем и Продавцом при оформлении заказа, либо Покупатель самостоятельно забирает товар со склада Продавца по адресу, оговоренному Продавцом.</w:t>
      </w:r>
    </w:p>
    <w:p w:rsidR="000D2BFB" w:rsidRDefault="00BF61F0">
      <w:pPr>
        <w:jc w:val="both"/>
        <w:rPr>
          <w:rFonts w:hint="eastAsia"/>
        </w:rPr>
      </w:pPr>
      <w:r>
        <w:t>6.2. Доставка транспортом Продавца оплачивается Покупателем дополнительно.</w:t>
      </w:r>
    </w:p>
    <w:p w:rsidR="000D2BFB" w:rsidRDefault="00BF61F0">
      <w:pPr>
        <w:jc w:val="both"/>
        <w:rPr>
          <w:rFonts w:hint="eastAsia"/>
        </w:rPr>
      </w:pPr>
      <w:r>
        <w:t>6.3. Сроки доставки указаны в ознакомительных целях и не учитывают непредвиденных обстоятельств со стороны служб доставки.</w:t>
      </w:r>
    </w:p>
    <w:p w:rsidR="000D2BFB" w:rsidRDefault="00BF61F0">
      <w:pPr>
        <w:jc w:val="both"/>
        <w:rPr>
          <w:rFonts w:hint="eastAsia"/>
        </w:rPr>
      </w:pPr>
      <w:r>
        <w:t>6.4. Продавец не несет ответственности за сроки доставки и (или) неполучение Товара Покупателем в случае предоставления Покупателем неверного адреса доставки и (или) почтового индекса, а также неверной фамилии и (или) имени получателя и других персональных данных.</w:t>
      </w:r>
    </w:p>
    <w:p w:rsidR="000D2BFB" w:rsidRDefault="00BF61F0">
      <w:pPr>
        <w:jc w:val="both"/>
        <w:rPr>
          <w:rFonts w:hint="eastAsia"/>
        </w:rPr>
      </w:pPr>
      <w:r>
        <w:t>6.5. Продавец не несет ответственности за сдвиг сроков доставки Перевозчиками как в сторону увеличения, так и в сторону уменьшения.</w:t>
      </w:r>
    </w:p>
    <w:p w:rsidR="000D2BFB" w:rsidRDefault="00BF61F0">
      <w:pPr>
        <w:jc w:val="both"/>
        <w:rPr>
          <w:rFonts w:hint="eastAsia"/>
        </w:rPr>
      </w:pPr>
      <w:r>
        <w:t>6.6. Право собственности на Товар, а также риск случайной гибели или повреждения Товара (риски за доставку/ сохранность груза) переходят от Продавца к Покупателю в момент его фактической передачи Покупателю (представителю Покупателя) или перевозчику (Транспортной компании).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7. Права и обязанности сторон.</w:t>
      </w:r>
    </w:p>
    <w:p w:rsidR="000D2BFB" w:rsidRDefault="00BF61F0">
      <w:pPr>
        <w:jc w:val="both"/>
        <w:rPr>
          <w:rFonts w:hint="eastAsia"/>
        </w:rPr>
      </w:pPr>
      <w:r>
        <w:t>7.1. Продавец обязуется:</w:t>
      </w:r>
    </w:p>
    <w:p w:rsidR="000D2BFB" w:rsidRDefault="00BF61F0">
      <w:pPr>
        <w:jc w:val="both"/>
        <w:rPr>
          <w:rFonts w:hint="eastAsia"/>
        </w:rPr>
      </w:pPr>
      <w:r>
        <w:t>7.1.1. Не разглашать любую частную информацию Покупателя и не предоставлять доступ к этой информации третьим лицам, за исключением случаев, предусмотренных Российским законодательством, а также предоставление такой информации службам доставки.</w:t>
      </w:r>
    </w:p>
    <w:p w:rsidR="000D2BFB" w:rsidRDefault="00BF61F0">
      <w:pPr>
        <w:jc w:val="both"/>
        <w:rPr>
          <w:rFonts w:hint="eastAsia"/>
        </w:rPr>
      </w:pPr>
      <w:r>
        <w:t>7.1.2. Предоставить Покупателю возможность получения консультаций способом, указанным на сайте интернет-магазина. Объем консультаций ограничивается конкретными вопросами, связанными с выполнением заказа.</w:t>
      </w:r>
    </w:p>
    <w:p w:rsidR="000D2BFB" w:rsidRDefault="00BF61F0">
      <w:pPr>
        <w:jc w:val="both"/>
        <w:rPr>
          <w:rFonts w:hint="eastAsia"/>
        </w:rPr>
      </w:pPr>
      <w:r>
        <w:t>7.1.3. Устанавливать личность Покупателя/Представителя при выдаче Товара, путём запроса у Покупателя/Представителя доверенности на право получения товарно-материальных ценностей, а также документа, удостоверяющего личность.</w:t>
      </w:r>
    </w:p>
    <w:p w:rsidR="000D2BFB" w:rsidRDefault="00BF61F0">
      <w:pPr>
        <w:jc w:val="both"/>
        <w:rPr>
          <w:rFonts w:hint="eastAsia"/>
        </w:rPr>
      </w:pPr>
      <w:r>
        <w:t>7.2. Покупатель обязуется:</w:t>
      </w:r>
    </w:p>
    <w:p w:rsidR="000D2BFB" w:rsidRDefault="00BF61F0">
      <w:pPr>
        <w:jc w:val="both"/>
        <w:rPr>
          <w:rFonts w:hint="eastAsia"/>
        </w:rPr>
      </w:pPr>
      <w:r>
        <w:t>7.2.1. Предоставлять достоверную информацию о себе и реквизиты для доставки Товара. 7.2.2. Оплатить Товар в указанные в настоящем Договоре сроки.</w:t>
      </w:r>
    </w:p>
    <w:p w:rsidR="000D2BFB" w:rsidRDefault="00BF61F0">
      <w:pPr>
        <w:jc w:val="both"/>
        <w:rPr>
          <w:rFonts w:hint="eastAsia"/>
        </w:rPr>
      </w:pPr>
      <w:r>
        <w:t>7.2.3. Принять в течение 2 дня(ей) Товар с момента получения уведомления о готовности заказа на номер телефона или электронную почту, указанные при формировании Заказа, или уведомления иным способом.</w:t>
      </w:r>
    </w:p>
    <w:p w:rsidR="000D2BFB" w:rsidRDefault="00BF61F0">
      <w:pPr>
        <w:jc w:val="both"/>
        <w:rPr>
          <w:rFonts w:hint="eastAsia"/>
        </w:rPr>
      </w:pPr>
      <w:r>
        <w:t>7.2.4. Осмотреть товар при приемке его в транспортной компании, а также в пунктах выдачи товара на предмет соответствия выбора, ассортимента, надлежащего качества, комплектности и комплектации. В случае обнаружения в товаре недостатков (видимые недостатки), Покупатель обязан уведомить об этом Продавца незамедлительно.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8. Ответственность сторон и разрешение споров.</w:t>
      </w:r>
    </w:p>
    <w:p w:rsidR="000D2BFB" w:rsidRDefault="00BF61F0">
      <w:pPr>
        <w:jc w:val="both"/>
        <w:rPr>
          <w:rFonts w:hint="eastAsia"/>
        </w:rPr>
      </w:pPr>
      <w:r>
        <w:lastRenderedPageBreak/>
        <w:t>8.1. 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Российской Федерации.</w:t>
      </w:r>
    </w:p>
    <w:p w:rsidR="000D2BFB" w:rsidRDefault="00BF61F0">
      <w:pPr>
        <w:jc w:val="both"/>
        <w:rPr>
          <w:rFonts w:hint="eastAsia"/>
        </w:rPr>
      </w:pPr>
      <w:r>
        <w:t>8.2. 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:rsidR="000D2BFB" w:rsidRDefault="00BF61F0">
      <w:pPr>
        <w:jc w:val="both"/>
        <w:rPr>
          <w:rFonts w:hint="eastAsia"/>
        </w:rPr>
      </w:pPr>
      <w:r>
        <w:t xml:space="preserve">8.3. Покупатель вправе направить Продавцу претензию с обоснованием заявляемых Требований. Все споры и разногласия, которые могут возникнуть в ходе исполнения Договора разрешаются Сторонами путем переговоров. В случае </w:t>
      </w:r>
      <w:proofErr w:type="spellStart"/>
      <w:r>
        <w:t>недостижения</w:t>
      </w:r>
      <w:proofErr w:type="spellEnd"/>
      <w:r>
        <w:t xml:space="preserve"> согласия, спор рассматривается в порядке, предусмотренном действующим законодательством Российской Федерации.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9. Возврат и обмен товара.</w:t>
      </w:r>
    </w:p>
    <w:p w:rsidR="000D2BFB" w:rsidRDefault="00BF61F0">
      <w:pPr>
        <w:jc w:val="both"/>
        <w:rPr>
          <w:rFonts w:hint="eastAsia"/>
        </w:rPr>
      </w:pPr>
      <w:r>
        <w:t>9.1.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свойства, сохранена и не нарушена упаковка, при наличии документов, подтверждающих факт покупки этого Товара в Интернет-магазине.</w:t>
      </w:r>
    </w:p>
    <w:p w:rsidR="000D2BFB" w:rsidRDefault="00BF61F0">
      <w:pPr>
        <w:jc w:val="both"/>
        <w:rPr>
          <w:rFonts w:hint="eastAsia"/>
        </w:rPr>
      </w:pPr>
      <w:r>
        <w:t>9.2. Срок требования о возврате товара устанавливается действующим законодательством Российской Федерации.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jc w:val="both"/>
        <w:rPr>
          <w:rFonts w:hint="eastAsia"/>
        </w:rPr>
      </w:pPr>
      <w:r>
        <w:t>10. Срок действия договора.</w:t>
      </w:r>
    </w:p>
    <w:p w:rsidR="000D2BFB" w:rsidRDefault="00BF61F0">
      <w:pPr>
        <w:jc w:val="both"/>
        <w:rPr>
          <w:rFonts w:hint="eastAsia"/>
        </w:rPr>
      </w:pPr>
      <w:r>
        <w:t>10.1. Настоящий Договор вступает в силу с момента обращения в Интернет-магазин и оформления Заказа, и заканчивается при полном исполнении обязательств Сторонами.</w:t>
      </w:r>
    </w:p>
    <w:p w:rsidR="000D2BFB" w:rsidRDefault="00BF61F0">
      <w:pPr>
        <w:jc w:val="both"/>
        <w:rPr>
          <w:rFonts w:hint="eastAsia"/>
        </w:rPr>
      </w:pPr>
      <w:r>
        <w:t>10.2. Настоящий Договор может быть расторгнут досрочно по соглашению Сторон.</w:t>
      </w:r>
    </w:p>
    <w:p w:rsidR="000D2BFB" w:rsidRDefault="000D2BFB">
      <w:pPr>
        <w:jc w:val="both"/>
        <w:rPr>
          <w:rFonts w:hint="eastAsia"/>
        </w:rPr>
      </w:pPr>
    </w:p>
    <w:p w:rsidR="000D2BFB" w:rsidRDefault="00BF61F0">
      <w:pPr>
        <w:rPr>
          <w:rFonts w:hint="eastAsia"/>
        </w:rPr>
      </w:pPr>
      <w:r>
        <w:t>11. Реквизиты.</w:t>
      </w:r>
    </w:p>
    <w:tbl>
      <w:tblPr>
        <w:tblW w:w="100.0%" w:type="pct"/>
        <w:tblInd w:w="0.25pt" w:type="dxa"/>
        <w:tblLayout w:type="fixed"/>
        <w:tblCellMar>
          <w:top w:w="2.75pt" w:type="dxa"/>
          <w:start w:w="2.75pt" w:type="dxa"/>
          <w:bottom w:w="2.75pt" w:type="dxa"/>
          <w:end w:w="2.75pt" w:type="dxa"/>
        </w:tblCellMar>
        <w:tblLook w:firstRow="1" w:lastRow="0" w:firstColumn="1" w:lastColumn="0" w:noHBand="0" w:noVBand="1"/>
      </w:tblPr>
      <w:tblGrid>
        <w:gridCol w:w="4814"/>
        <w:gridCol w:w="4814"/>
      </w:tblGrid>
      <w:tr w:rsidR="000D2BFB">
        <w:trPr>
          <w:trHeight w:val="334"/>
        </w:trPr>
        <w:tc>
          <w:tcPr>
            <w:tcW w:w="240.95pt" w:type="dxa"/>
            <w:tcBorders>
              <w:top w:val="single" w:sz="4" w:space="0" w:color="000000"/>
              <w:start w:val="single" w:sz="4" w:space="0" w:color="000000"/>
            </w:tcBorders>
          </w:tcPr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 w:val="20"/>
              </w:rPr>
              <w:t>Наземцев</w:t>
            </w:r>
            <w:proofErr w:type="spellEnd"/>
            <w:r>
              <w:rPr>
                <w:color w:val="000000"/>
                <w:sz w:val="20"/>
              </w:rPr>
              <w:t xml:space="preserve"> Сергей Михайлович</w:t>
            </w:r>
          </w:p>
        </w:tc>
        <w:tc>
          <w:tcPr>
            <w:tcW w:w="240.9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 w:rsidR="000D2BFB" w:rsidRDefault="000D2BFB" w:rsidP="00355E61">
            <w:pPr>
              <w:widowControl w:val="0"/>
              <w:rPr>
                <w:rFonts w:hint="eastAsia"/>
                <w:color w:val="000000"/>
                <w:sz w:val="20"/>
              </w:rPr>
            </w:pPr>
          </w:p>
        </w:tc>
      </w:tr>
      <w:tr w:rsidR="000D2BFB">
        <w:trPr>
          <w:trHeight w:val="3108"/>
        </w:trPr>
        <w:tc>
          <w:tcPr>
            <w:tcW w:w="240.95pt" w:type="dxa"/>
            <w:tcBorders>
              <w:start w:val="single" w:sz="4" w:space="0" w:color="000000"/>
            </w:tcBorders>
          </w:tcPr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ИНН: 910226114113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​</w:t>
            </w:r>
            <w:proofErr w:type="gramStart"/>
            <w:r>
              <w:rPr>
                <w:color w:val="000000"/>
                <w:sz w:val="20"/>
                <w:szCs w:val="20"/>
              </w:rPr>
              <w:t>ОГРН</w:t>
            </w:r>
            <w:r w:rsidRPr="00A33B0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​</w:t>
            </w:r>
            <w:proofErr w:type="gramEnd"/>
            <w:r w:rsidR="0059130B">
              <w:rPr>
                <w:rFonts w:hint="eastAsia"/>
              </w:rPr>
              <w:t xml:space="preserve"> </w:t>
            </w:r>
            <w:r w:rsidR="0059130B" w:rsidRPr="0059130B">
              <w:rPr>
                <w:rFonts w:hint="eastAsia"/>
                <w:color w:val="000000"/>
                <w:sz w:val="20"/>
                <w:szCs w:val="20"/>
              </w:rPr>
              <w:t>316910200200697</w:t>
            </w:r>
          </w:p>
          <w:p w:rsidR="00127D9D" w:rsidRDefault="00127D9D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Адрес:</w:t>
            </w:r>
            <w:r w:rsidRPr="00127D9D">
              <w:rPr>
                <w:color w:val="000000"/>
                <w:sz w:val="20"/>
                <w:szCs w:val="20"/>
              </w:rPr>
              <w:t xml:space="preserve"> 295024, Республик</w:t>
            </w:r>
            <w:r w:rsidR="00DE60EC">
              <w:rPr>
                <w:color w:val="000000"/>
                <w:sz w:val="20"/>
                <w:szCs w:val="20"/>
              </w:rPr>
              <w:t>а</w:t>
            </w:r>
            <w:r w:rsidRPr="00127D9D">
              <w:rPr>
                <w:color w:val="000000"/>
                <w:sz w:val="20"/>
                <w:szCs w:val="20"/>
              </w:rPr>
              <w:t xml:space="preserve"> Крым, г. Симферополь, пер. Заводское, д 29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тел: +7 (978) 091-90-88</w:t>
            </w:r>
          </w:p>
          <w:p w:rsidR="000D2BFB" w:rsidRPr="00FB2EB8" w:rsidRDefault="00BF61F0">
            <w:pPr>
              <w:widowControl w:val="0"/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</w:pPr>
            <w:r w:rsidRPr="00FB2EB8"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 xml:space="preserve">Р/с: </w:t>
            </w:r>
            <w:r w:rsidR="00FB2EB8" w:rsidRPr="00FB2EB8">
              <w:rPr>
                <w:rFonts w:cs="Arial"/>
                <w:color w:val="1E1E1E"/>
                <w:sz w:val="20"/>
                <w:szCs w:val="20"/>
                <w:shd w:val="clear" w:color="auto" w:fill="FFFFFF"/>
              </w:rPr>
              <w:t>40802810822910002803</w:t>
            </w:r>
          </w:p>
          <w:p w:rsidR="000D2BFB" w:rsidRPr="00FB2EB8" w:rsidRDefault="00BF61F0">
            <w:pPr>
              <w:widowControl w:val="0"/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</w:pPr>
            <w:r w:rsidRPr="00FB2EB8"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 xml:space="preserve">Банк: </w:t>
            </w:r>
            <w:r w:rsidR="00FB2EB8" w:rsidRPr="00FB2EB8">
              <w:rPr>
                <w:rFonts w:cs="Arial"/>
                <w:color w:val="1E1E1E"/>
                <w:sz w:val="20"/>
                <w:szCs w:val="20"/>
                <w:shd w:val="clear" w:color="auto" w:fill="FFFFFF"/>
              </w:rPr>
              <w:t>ФИЛИАЛ "ЦЕНТРАЛЬНЫЙ" БАНКА ВТБ (ПАО)</w:t>
            </w:r>
          </w:p>
          <w:p w:rsidR="000D2BFB" w:rsidRPr="00FB2EB8" w:rsidRDefault="00BF61F0">
            <w:pPr>
              <w:widowControl w:val="0"/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</w:pPr>
            <w:r w:rsidRPr="00FB2EB8"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 xml:space="preserve">БИК: </w:t>
            </w:r>
            <w:r w:rsidR="00FB2EB8" w:rsidRPr="00FB2EB8">
              <w:rPr>
                <w:rFonts w:cs="Arial"/>
                <w:color w:val="1E1E1E"/>
                <w:sz w:val="20"/>
                <w:szCs w:val="20"/>
                <w:shd w:val="clear" w:color="auto" w:fill="FFFFFF"/>
              </w:rPr>
              <w:t>044525411</w:t>
            </w:r>
          </w:p>
          <w:p w:rsidR="000D2BFB" w:rsidRPr="00FB2EB8" w:rsidRDefault="00BF61F0">
            <w:pPr>
              <w:widowControl w:val="0"/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FB2EB8"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>Кор.счет</w:t>
            </w:r>
            <w:proofErr w:type="spellEnd"/>
            <w:r w:rsidRPr="00FB2EB8"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r w:rsidR="00FB2EB8" w:rsidRPr="00FB2EB8">
              <w:rPr>
                <w:rStyle w:val="ab"/>
                <w:rFonts w:cs="Arial"/>
                <w:b w:val="0"/>
                <w:color w:val="1E1E1E"/>
                <w:sz w:val="20"/>
                <w:szCs w:val="20"/>
                <w:shd w:val="clear" w:color="auto" w:fill="FFFFFF"/>
              </w:rPr>
              <w:t>30101810145250000411</w:t>
            </w: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BF61F0" w:rsidRDefault="00BF61F0">
            <w:pPr>
              <w:widowControl w:val="0"/>
              <w:rPr>
                <w:rFonts w:hint="eastAsia"/>
                <w:color w:val="000000"/>
                <w:sz w:val="20"/>
              </w:rPr>
            </w:pPr>
          </w:p>
          <w:p w:rsidR="00BF61F0" w:rsidRDefault="00BF61F0">
            <w:pPr>
              <w:widowControl w:val="0"/>
              <w:rPr>
                <w:rFonts w:hint="eastAsia"/>
                <w:color w:val="000000"/>
                <w:sz w:val="20"/>
              </w:rPr>
            </w:pP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</w:t>
            </w:r>
            <w:proofErr w:type="spellStart"/>
            <w:r>
              <w:rPr>
                <w:color w:val="000000"/>
                <w:sz w:val="20"/>
              </w:rPr>
              <w:t>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Наземцев</w:t>
            </w:r>
            <w:proofErr w:type="spellEnd"/>
            <w:r>
              <w:rPr>
                <w:color w:val="000000"/>
                <w:sz w:val="20"/>
              </w:rPr>
              <w:t xml:space="preserve"> Сергей Михайлович</w:t>
            </w: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</w:rPr>
            </w:pP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40.95pt" w:type="dxa"/>
            <w:tcBorders>
              <w:start w:val="single" w:sz="4" w:space="0" w:color="000000"/>
              <w:end w:val="single" w:sz="4" w:space="0" w:color="000000"/>
            </w:tcBorders>
          </w:tcPr>
          <w:p w:rsidR="00954127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ИНН: </w:t>
            </w:r>
          </w:p>
          <w:p w:rsidR="00BF61F0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ОГРН</w:t>
            </w:r>
            <w:r w:rsidRPr="00A33B0F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​</w:t>
            </w:r>
            <w:proofErr w:type="gramEnd"/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КПП: </w:t>
            </w:r>
          </w:p>
          <w:p w:rsidR="00954127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Адрес:</w:t>
            </w:r>
          </w:p>
          <w:p w:rsidR="00954127" w:rsidRDefault="00954127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F61F0">
              <w:rPr>
                <w:color w:val="000000"/>
                <w:sz w:val="20"/>
                <w:szCs w:val="20"/>
              </w:rPr>
              <w:t xml:space="preserve">тел: 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Segoe UI"/>
                <w:color w:val="222222"/>
                <w:sz w:val="20"/>
                <w:szCs w:val="20"/>
                <w:shd w:val="clear" w:color="auto" w:fill="FFFFFF"/>
              </w:rPr>
              <w:t xml:space="preserve">Р/с: 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Банк: 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БИК:</w:t>
            </w: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Кор.счет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954127" w:rsidRDefault="00954127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954127" w:rsidRDefault="00954127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954127" w:rsidRDefault="00954127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  <w:p w:rsidR="000D2BFB" w:rsidRDefault="00BF61F0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</w:t>
            </w:r>
          </w:p>
          <w:p w:rsidR="00954127" w:rsidRDefault="00954127">
            <w:pPr>
              <w:widowControl w:val="0"/>
              <w:rPr>
                <w:rFonts w:hint="eastAsia"/>
              </w:rPr>
            </w:pPr>
          </w:p>
          <w:p w:rsidR="000D2BFB" w:rsidRPr="00A33B0F" w:rsidRDefault="000D2BFB">
            <w:pPr>
              <w:widowControl w:val="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0D2BFB" w:rsidRPr="00A33B0F" w:rsidRDefault="000D2BFB">
            <w:pPr>
              <w:widowControl w:val="0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0D2BFB" w:rsidRDefault="000D2BFB">
            <w:pPr>
              <w:widowControl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0D2BFB">
        <w:trPr>
          <w:trHeight w:val="351"/>
        </w:trPr>
        <w:tc>
          <w:tcPr>
            <w:tcW w:w="240.95pt" w:type="dxa"/>
            <w:tcBorders>
              <w:start w:val="single" w:sz="4" w:space="0" w:color="000000"/>
              <w:bottom w:val="single" w:sz="4" w:space="0" w:color="000000"/>
            </w:tcBorders>
          </w:tcPr>
          <w:p w:rsidR="000D2BFB" w:rsidRDefault="00BF61F0">
            <w:pPr>
              <w:widowControl w:val="0"/>
              <w:tabs>
                <w:tab w:val="start" w:pos="36pt"/>
                <w:tab w:val="end" w:pos="239.05pt"/>
              </w:tabs>
              <w:rPr>
                <w:rFonts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ab/>
              <w:t xml:space="preserve">М.П.              </w:t>
            </w:r>
          </w:p>
        </w:tc>
        <w:tc>
          <w:tcPr>
            <w:tcW w:w="240.9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0D2BFB" w:rsidRDefault="00BF61F0">
            <w:pPr>
              <w:widowControl w:val="0"/>
              <w:tabs>
                <w:tab w:val="start" w:pos="51.60pt"/>
                <w:tab w:val="end" w:pos="239.10pt"/>
              </w:tabs>
              <w:rPr>
                <w:rFonts w:hint="eastAsia"/>
              </w:rPr>
            </w:pPr>
            <w:r>
              <w:rPr>
                <w:color w:val="000000"/>
                <w:sz w:val="20"/>
              </w:rPr>
              <w:t xml:space="preserve">             М.П.</w:t>
            </w:r>
            <w:r>
              <w:rPr>
                <w:rFonts w:eastAsia="Times New Roman" w:cs="Arial"/>
                <w:kern w:val="0"/>
                <w:sz w:val="20"/>
                <w:szCs w:val="20"/>
                <w:lang w:val="en-US" w:eastAsia="ru-RU" w:bidi="ar-SA"/>
              </w:rPr>
              <w:t xml:space="preserve">       </w:t>
            </w:r>
          </w:p>
        </w:tc>
      </w:tr>
    </w:tbl>
    <w:p w:rsidR="000D2BFB" w:rsidRDefault="000D2BFB">
      <w:pPr>
        <w:rPr>
          <w:rFonts w:hint="eastAsia"/>
        </w:rPr>
      </w:pPr>
    </w:p>
    <w:sectPr w:rsidR="000D2BFB">
      <w:pgSz w:w="595.30pt" w:h="841.90pt"/>
      <w:pgMar w:top="56.70pt" w:right="56.70pt" w:bottom="56.70pt" w:left="56.70pt" w:header="0pt" w:footer="0pt" w:gutter="0pt"/>
      <w:cols w:space="36pt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characterSet="iso-8859-1"/>
    <w:family w:val="roman"/>
    <w:pitch w:val="variable"/>
  </w:font>
  <w:font w:name="NSimSun">
    <w:panose1 w:val="02010609030101010101"/>
    <w:charset w:characterSet="GBK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characterSet="iso-8859-1"/>
    <w:family w:val="roman"/>
    <w:pitch w:val="variable"/>
  </w:font>
  <w:font w:name="DejaVu Sans">
    <w:panose1 w:val="00000000000000000000"/>
    <w:charset w:characterSet="iso-8859-1"/>
    <w:family w:val="roman"/>
    <w:notTrueType/>
    <w:pitch w:val="default"/>
  </w:font>
  <w:font w:name="Noto Sans Devanagari">
    <w:altName w:val="Times New Roman"/>
    <w:panose1 w:val="00000000000000000000"/>
    <w:charset w:characterSet="iso-8859-1"/>
    <w:family w:val="roman"/>
    <w:notTrueType/>
    <w:pitch w:val="default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FB"/>
    <w:rsid w:val="000C0C7A"/>
    <w:rsid w:val="000D2BFB"/>
    <w:rsid w:val="00127D9D"/>
    <w:rsid w:val="002E238B"/>
    <w:rsid w:val="00355E61"/>
    <w:rsid w:val="00453077"/>
    <w:rsid w:val="005268DB"/>
    <w:rsid w:val="0059130B"/>
    <w:rsid w:val="00954127"/>
    <w:rsid w:val="00A33B0F"/>
    <w:rsid w:val="00A55D8B"/>
    <w:rsid w:val="00BF61F0"/>
    <w:rsid w:val="00C149C7"/>
    <w:rsid w:val="00C33822"/>
    <w:rsid w:val="00CD2CC4"/>
    <w:rsid w:val="00DE60EC"/>
    <w:rsid w:val="00E32F77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9302A10-73CC-40C4-9627-F237E1AADDB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12pt" w:after="6pt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pPr>
      <w:spacing w:after="7pt" w:line="13.80pt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Title"/>
    <w:basedOn w:val="a"/>
    <w:next w:val="a3"/>
    <w:qFormat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numbering" w:customStyle="1" w:styleId="aa">
    <w:name w:val="Без списка"/>
    <w:qFormat/>
  </w:style>
  <w:style w:type="character" w:styleId="ab">
    <w:name w:val="Strong"/>
    <w:basedOn w:val="a0"/>
    <w:uiPriority w:val="22"/>
    <w:qFormat/>
    <w:rsid w:val="00FB2EB8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631</TotalTime>
  <Pages>3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21</cp:revision>
  <dcterms:created xsi:type="dcterms:W3CDTF">2025-02-25T07:35:00Z</dcterms:created>
  <dcterms:modified xsi:type="dcterms:W3CDTF">2025-04-15T06:49:00Z</dcterms:modified>
</cp:coreProperties>
</file>

<file path=docProps/core0.xml><?xml version="1.0" encoding="utf-8"?>
<cp:coreProperties xmlns="http://schemas.openxmlformats.org/package/2006/metadata/core-properties" xmlns:cp="http://schemas.openxmlformats.org/package/2006/metadata/core-properties" xmlns:dc="http://purl.org/dc/elements/1.1/" xmlns:dcterms="http://purl.org/dc/terms/" xmlns:xml="http://www.w3.org/XML/1998/namespace"/>
</file>